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56288" w14:textId="77777777" w:rsidR="00B714B2" w:rsidRPr="00B714B2" w:rsidRDefault="00B714B2" w:rsidP="00B714B2">
      <w:r w:rsidRPr="00B714B2">
        <w:rPr>
          <w:b/>
          <w:bCs/>
        </w:rPr>
        <w:t>MASTER SOFTWARE AND SERVICES AGREEMENT</w:t>
      </w:r>
    </w:p>
    <w:p w14:paraId="3271BFF7" w14:textId="77777777" w:rsidR="00B714B2" w:rsidRPr="00B714B2" w:rsidRDefault="00B714B2" w:rsidP="00B714B2">
      <w:r w:rsidRPr="00B714B2">
        <w:rPr>
          <w:b/>
          <w:bCs/>
        </w:rPr>
        <w:t>Between Bridge AI Technologies, Inc. and Customer</w:t>
      </w:r>
    </w:p>
    <w:p w14:paraId="50DE4849" w14:textId="77777777" w:rsidR="00B714B2" w:rsidRPr="00B714B2" w:rsidRDefault="00B714B2" w:rsidP="00B714B2">
      <w:r w:rsidRPr="00B714B2">
        <w:rPr>
          <w:b/>
          <w:bCs/>
        </w:rPr>
        <w:t>Effective Date:</w:t>
      </w:r>
      <w:r w:rsidRPr="00B714B2">
        <w:t> As set forth in the applicable Order Form</w:t>
      </w:r>
    </w:p>
    <w:p w14:paraId="7A880563" w14:textId="77777777" w:rsidR="00B714B2" w:rsidRPr="00B714B2" w:rsidRDefault="00B714B2" w:rsidP="00B714B2">
      <w:r w:rsidRPr="00B714B2">
        <w:rPr>
          <w:b/>
          <w:bCs/>
        </w:rPr>
        <w:t>TABLE OF CONTENTS</w:t>
      </w:r>
    </w:p>
    <w:p w14:paraId="4F43A43F" w14:textId="77777777" w:rsidR="00B714B2" w:rsidRPr="00B714B2" w:rsidRDefault="00B714B2" w:rsidP="00B714B2">
      <w:pPr>
        <w:numPr>
          <w:ilvl w:val="0"/>
          <w:numId w:val="1"/>
        </w:numPr>
      </w:pPr>
      <w:r w:rsidRPr="00B714B2">
        <w:t>Definitions</w:t>
      </w:r>
    </w:p>
    <w:p w14:paraId="7100D355" w14:textId="77777777" w:rsidR="00B714B2" w:rsidRPr="00B714B2" w:rsidRDefault="00B714B2" w:rsidP="00B714B2">
      <w:pPr>
        <w:numPr>
          <w:ilvl w:val="0"/>
          <w:numId w:val="1"/>
        </w:numPr>
      </w:pPr>
      <w:r w:rsidRPr="00B714B2">
        <w:t>Structure of the Agreement; Order of Precedence</w:t>
      </w:r>
    </w:p>
    <w:p w14:paraId="47B86AE6" w14:textId="77777777" w:rsidR="00B714B2" w:rsidRPr="00B714B2" w:rsidRDefault="00B714B2" w:rsidP="00B714B2">
      <w:pPr>
        <w:numPr>
          <w:ilvl w:val="0"/>
          <w:numId w:val="1"/>
        </w:numPr>
      </w:pPr>
      <w:r w:rsidRPr="00B714B2">
        <w:t>Access and License Grant</w:t>
      </w:r>
    </w:p>
    <w:p w14:paraId="08E9DF89" w14:textId="77777777" w:rsidR="00B714B2" w:rsidRPr="00B714B2" w:rsidRDefault="00B714B2" w:rsidP="00B714B2">
      <w:pPr>
        <w:numPr>
          <w:ilvl w:val="0"/>
          <w:numId w:val="1"/>
        </w:numPr>
      </w:pPr>
      <w:r w:rsidRPr="00B714B2">
        <w:t>Subscription Plans, Terms, and Commercial Structure</w:t>
      </w:r>
    </w:p>
    <w:p w14:paraId="0F31466A" w14:textId="77777777" w:rsidR="00B714B2" w:rsidRPr="00B714B2" w:rsidRDefault="00B714B2" w:rsidP="00B714B2">
      <w:pPr>
        <w:numPr>
          <w:ilvl w:val="0"/>
          <w:numId w:val="1"/>
        </w:numPr>
      </w:pPr>
      <w:r w:rsidRPr="00B714B2">
        <w:t>Pilot Period</w:t>
      </w:r>
    </w:p>
    <w:p w14:paraId="70671A76" w14:textId="77777777" w:rsidR="00B714B2" w:rsidRPr="00B714B2" w:rsidRDefault="00B714B2" w:rsidP="00B714B2">
      <w:pPr>
        <w:numPr>
          <w:ilvl w:val="0"/>
          <w:numId w:val="1"/>
        </w:numPr>
      </w:pPr>
      <w:r w:rsidRPr="00B714B2">
        <w:t>Memvid Action Units (MAUs) and Usage</w:t>
      </w:r>
    </w:p>
    <w:p w14:paraId="3E6F056C" w14:textId="77777777" w:rsidR="00B714B2" w:rsidRPr="00B714B2" w:rsidRDefault="00B714B2" w:rsidP="00B714B2">
      <w:pPr>
        <w:numPr>
          <w:ilvl w:val="0"/>
          <w:numId w:val="1"/>
        </w:numPr>
      </w:pPr>
      <w:r w:rsidRPr="00B714B2">
        <w:t>Fees, Invoicing, and Payment</w:t>
      </w:r>
    </w:p>
    <w:p w14:paraId="442FD0EF" w14:textId="77777777" w:rsidR="00B714B2" w:rsidRPr="00B714B2" w:rsidRDefault="00B714B2" w:rsidP="00B714B2">
      <w:pPr>
        <w:numPr>
          <w:ilvl w:val="0"/>
          <w:numId w:val="1"/>
        </w:numPr>
      </w:pPr>
      <w:r w:rsidRPr="00B714B2">
        <w:t>Overage</w:t>
      </w:r>
    </w:p>
    <w:p w14:paraId="796F2C59" w14:textId="77777777" w:rsidR="00B714B2" w:rsidRPr="00B714B2" w:rsidRDefault="00B714B2" w:rsidP="00B714B2">
      <w:pPr>
        <w:numPr>
          <w:ilvl w:val="0"/>
          <w:numId w:val="1"/>
        </w:numPr>
      </w:pPr>
      <w:r w:rsidRPr="00B714B2">
        <w:t>Customer Data and Content</w:t>
      </w:r>
    </w:p>
    <w:p w14:paraId="39055622" w14:textId="77777777" w:rsidR="00B714B2" w:rsidRPr="00B714B2" w:rsidRDefault="00B714B2" w:rsidP="00B714B2">
      <w:pPr>
        <w:numPr>
          <w:ilvl w:val="0"/>
          <w:numId w:val="1"/>
        </w:numPr>
      </w:pPr>
      <w:r w:rsidRPr="00B714B2">
        <w:t>Data Processing and Privacy</w:t>
      </w:r>
    </w:p>
    <w:p w14:paraId="1CC61D50" w14:textId="77777777" w:rsidR="00B714B2" w:rsidRPr="00B714B2" w:rsidRDefault="00B714B2" w:rsidP="00B714B2">
      <w:pPr>
        <w:numPr>
          <w:ilvl w:val="0"/>
          <w:numId w:val="1"/>
        </w:numPr>
      </w:pPr>
      <w:r w:rsidRPr="00B714B2">
        <w:t>Intellectual Property Ownership</w:t>
      </w:r>
    </w:p>
    <w:p w14:paraId="775F3A0F" w14:textId="77777777" w:rsidR="00B714B2" w:rsidRPr="00B714B2" w:rsidRDefault="00B714B2" w:rsidP="00B714B2">
      <w:pPr>
        <w:numPr>
          <w:ilvl w:val="0"/>
          <w:numId w:val="1"/>
        </w:numPr>
      </w:pPr>
      <w:r w:rsidRPr="00B714B2">
        <w:t>Confidentiality</w:t>
      </w:r>
    </w:p>
    <w:p w14:paraId="1B4353E7" w14:textId="77777777" w:rsidR="00B714B2" w:rsidRPr="00B714B2" w:rsidRDefault="00B714B2" w:rsidP="00B714B2">
      <w:pPr>
        <w:numPr>
          <w:ilvl w:val="0"/>
          <w:numId w:val="1"/>
        </w:numPr>
      </w:pPr>
      <w:r w:rsidRPr="00B714B2">
        <w:t>Representations and Warranties</w:t>
      </w:r>
    </w:p>
    <w:p w14:paraId="00F6818A" w14:textId="77777777" w:rsidR="00B714B2" w:rsidRPr="00B714B2" w:rsidRDefault="00B714B2" w:rsidP="00B714B2">
      <w:pPr>
        <w:numPr>
          <w:ilvl w:val="0"/>
          <w:numId w:val="1"/>
        </w:numPr>
      </w:pPr>
      <w:r w:rsidRPr="00B714B2">
        <w:t>Disclaimer of Warranties</w:t>
      </w:r>
    </w:p>
    <w:p w14:paraId="0BD43C97" w14:textId="77777777" w:rsidR="00B714B2" w:rsidRPr="00B714B2" w:rsidRDefault="00B714B2" w:rsidP="00B714B2">
      <w:pPr>
        <w:numPr>
          <w:ilvl w:val="0"/>
          <w:numId w:val="1"/>
        </w:numPr>
      </w:pPr>
      <w:r w:rsidRPr="00B714B2">
        <w:t>Limitation of Liability</w:t>
      </w:r>
    </w:p>
    <w:p w14:paraId="68251BD6" w14:textId="77777777" w:rsidR="00B714B2" w:rsidRPr="00B714B2" w:rsidRDefault="00B714B2" w:rsidP="00B714B2">
      <w:pPr>
        <w:numPr>
          <w:ilvl w:val="0"/>
          <w:numId w:val="1"/>
        </w:numPr>
      </w:pPr>
      <w:r w:rsidRPr="00B714B2">
        <w:t>Indemnification</w:t>
      </w:r>
    </w:p>
    <w:p w14:paraId="72A9C1CF" w14:textId="77777777" w:rsidR="00B714B2" w:rsidRPr="00B714B2" w:rsidRDefault="00B714B2" w:rsidP="00B714B2">
      <w:pPr>
        <w:numPr>
          <w:ilvl w:val="0"/>
          <w:numId w:val="1"/>
        </w:numPr>
      </w:pPr>
      <w:r w:rsidRPr="00B714B2">
        <w:t>Term, Renewal, and Termination</w:t>
      </w:r>
    </w:p>
    <w:p w14:paraId="757D1B5B" w14:textId="77777777" w:rsidR="00B714B2" w:rsidRPr="00B714B2" w:rsidRDefault="00B714B2" w:rsidP="00B714B2">
      <w:pPr>
        <w:numPr>
          <w:ilvl w:val="0"/>
          <w:numId w:val="1"/>
        </w:numPr>
      </w:pPr>
      <w:r w:rsidRPr="00B714B2">
        <w:t>Effect of Termination; Data Retrieval</w:t>
      </w:r>
    </w:p>
    <w:p w14:paraId="5B8F6752" w14:textId="77777777" w:rsidR="00B714B2" w:rsidRPr="00B714B2" w:rsidRDefault="00B714B2" w:rsidP="00B714B2">
      <w:pPr>
        <w:numPr>
          <w:ilvl w:val="0"/>
          <w:numId w:val="1"/>
        </w:numPr>
      </w:pPr>
      <w:r w:rsidRPr="00B714B2">
        <w:t>Suspension</w:t>
      </w:r>
    </w:p>
    <w:p w14:paraId="277B98F8" w14:textId="77777777" w:rsidR="00B714B2" w:rsidRPr="00B714B2" w:rsidRDefault="00B714B2" w:rsidP="00B714B2">
      <w:pPr>
        <w:numPr>
          <w:ilvl w:val="0"/>
          <w:numId w:val="1"/>
        </w:numPr>
      </w:pPr>
      <w:r w:rsidRPr="00B714B2">
        <w:t>Professional Services and Statements of Work</w:t>
      </w:r>
    </w:p>
    <w:p w14:paraId="4BA83650" w14:textId="77777777" w:rsidR="00B714B2" w:rsidRPr="00B714B2" w:rsidRDefault="00B714B2" w:rsidP="00B714B2">
      <w:pPr>
        <w:numPr>
          <w:ilvl w:val="0"/>
          <w:numId w:val="1"/>
        </w:numPr>
      </w:pPr>
      <w:r w:rsidRPr="00B714B2">
        <w:t>Support and Service Levels</w:t>
      </w:r>
    </w:p>
    <w:p w14:paraId="0F387B33" w14:textId="77777777" w:rsidR="00B714B2" w:rsidRPr="00B714B2" w:rsidRDefault="00B714B2" w:rsidP="00B714B2">
      <w:pPr>
        <w:numPr>
          <w:ilvl w:val="0"/>
          <w:numId w:val="1"/>
        </w:numPr>
      </w:pPr>
      <w:r w:rsidRPr="00B714B2">
        <w:t>Security</w:t>
      </w:r>
    </w:p>
    <w:p w14:paraId="04DB08BB" w14:textId="77777777" w:rsidR="00B714B2" w:rsidRPr="00B714B2" w:rsidRDefault="00B714B2" w:rsidP="00B714B2">
      <w:pPr>
        <w:numPr>
          <w:ilvl w:val="0"/>
          <w:numId w:val="1"/>
        </w:numPr>
      </w:pPr>
      <w:r w:rsidRPr="00B714B2">
        <w:lastRenderedPageBreak/>
        <w:t>Deployment Models</w:t>
      </w:r>
    </w:p>
    <w:p w14:paraId="61EAA00F" w14:textId="77777777" w:rsidR="00B714B2" w:rsidRPr="00B714B2" w:rsidRDefault="00B714B2" w:rsidP="00B714B2">
      <w:pPr>
        <w:numPr>
          <w:ilvl w:val="0"/>
          <w:numId w:val="1"/>
        </w:numPr>
      </w:pPr>
      <w:r w:rsidRPr="00B714B2">
        <w:t>Feedback</w:t>
      </w:r>
    </w:p>
    <w:p w14:paraId="010B4D26" w14:textId="77777777" w:rsidR="00B714B2" w:rsidRPr="00B714B2" w:rsidRDefault="00B714B2" w:rsidP="00B714B2">
      <w:pPr>
        <w:numPr>
          <w:ilvl w:val="0"/>
          <w:numId w:val="1"/>
        </w:numPr>
      </w:pPr>
      <w:r w:rsidRPr="00B714B2">
        <w:t>Publicity</w:t>
      </w:r>
    </w:p>
    <w:p w14:paraId="299B5B49" w14:textId="77777777" w:rsidR="00B714B2" w:rsidRPr="00B714B2" w:rsidRDefault="00B714B2" w:rsidP="00B714B2">
      <w:pPr>
        <w:numPr>
          <w:ilvl w:val="0"/>
          <w:numId w:val="1"/>
        </w:numPr>
      </w:pPr>
      <w:r w:rsidRPr="00B714B2">
        <w:t>Force Majeure</w:t>
      </w:r>
    </w:p>
    <w:p w14:paraId="4809C701" w14:textId="77777777" w:rsidR="00B714B2" w:rsidRPr="00B714B2" w:rsidRDefault="00B714B2" w:rsidP="00B714B2">
      <w:pPr>
        <w:numPr>
          <w:ilvl w:val="0"/>
          <w:numId w:val="1"/>
        </w:numPr>
      </w:pPr>
      <w:r w:rsidRPr="00B714B2">
        <w:t>Compliance with Laws</w:t>
      </w:r>
    </w:p>
    <w:p w14:paraId="3A243B48" w14:textId="77777777" w:rsidR="00B714B2" w:rsidRPr="00B714B2" w:rsidRDefault="00B714B2" w:rsidP="00B714B2">
      <w:pPr>
        <w:numPr>
          <w:ilvl w:val="0"/>
          <w:numId w:val="1"/>
        </w:numPr>
      </w:pPr>
      <w:r w:rsidRPr="00B714B2">
        <w:t>Dispute Resolution</w:t>
      </w:r>
    </w:p>
    <w:p w14:paraId="1B030716" w14:textId="77777777" w:rsidR="00B714B2" w:rsidRPr="00B714B2" w:rsidRDefault="00B714B2" w:rsidP="00B714B2">
      <w:pPr>
        <w:numPr>
          <w:ilvl w:val="0"/>
          <w:numId w:val="1"/>
        </w:numPr>
      </w:pPr>
      <w:r w:rsidRPr="00B714B2">
        <w:t>General Provisions</w:t>
      </w:r>
    </w:p>
    <w:p w14:paraId="5E3386DF" w14:textId="77777777" w:rsidR="00B714B2" w:rsidRPr="00B714B2" w:rsidRDefault="00B714B2" w:rsidP="00B714B2">
      <w:pPr>
        <w:numPr>
          <w:ilvl w:val="0"/>
          <w:numId w:val="1"/>
        </w:numPr>
      </w:pPr>
      <w:r w:rsidRPr="00B714B2">
        <w:t>Signature Block</w:t>
      </w:r>
    </w:p>
    <w:p w14:paraId="79C9F578" w14:textId="77777777" w:rsidR="00B714B2" w:rsidRPr="00B714B2" w:rsidRDefault="00B714B2" w:rsidP="00B714B2">
      <w:r w:rsidRPr="00B714B2">
        <w:rPr>
          <w:b/>
          <w:bCs/>
        </w:rPr>
        <w:t>RECITALS</w:t>
      </w:r>
    </w:p>
    <w:p w14:paraId="53DB0257" w14:textId="77777777" w:rsidR="00B714B2" w:rsidRPr="00B714B2" w:rsidRDefault="00B714B2" w:rsidP="00B714B2">
      <w:r w:rsidRPr="00B714B2">
        <w:t>WHEREAS, Bridge AI Technologies, Inc., a corporation incorporated under the laws of the State of Delaware, with its principal place of business as set forth in the applicable Order Form (hereinafter referred to as "Provider"), has developed and operates a proprietary enterprise AI and knowledge platform known as "Memvid," which provides, among other capabilities, enterprise AI search, chat, AI agents, workflow automation, data ingestion, and a self-learning memory layer;</w:t>
      </w:r>
    </w:p>
    <w:p w14:paraId="13F5A64A" w14:textId="77777777" w:rsidR="00B714B2" w:rsidRPr="00B714B2" w:rsidRDefault="00B714B2" w:rsidP="00B714B2">
      <w:r w:rsidRPr="00B714B2">
        <w:t>WHEREAS, the entity or person identified as the customer in the applicable Order Form (hereinafter referred to as "Customer") desires to obtain access to and use of the Platform, together with certain related implementation, support, and professional services, upon the terms and subject to the conditions set forth herein;</w:t>
      </w:r>
    </w:p>
    <w:p w14:paraId="51F920D3" w14:textId="77777777" w:rsidR="00B714B2" w:rsidRPr="00B714B2" w:rsidRDefault="00B714B2" w:rsidP="00B714B2">
      <w:r w:rsidRPr="00B714B2">
        <w:t>WHEREAS, the Parties intend that this Master Software and Services Agreement (hereinafter, this "Agreement" or "MSA") shall establish the general legal and commercial framework governing Customer's subscription to and use of the Platform, with transaction-specific commercial terms to be documented in one or more Order Forms executed by the Parties and incorporated herein by reference;</w:t>
      </w:r>
    </w:p>
    <w:p w14:paraId="5D6D247A" w14:textId="77777777" w:rsidR="00B714B2" w:rsidRPr="00B714B2" w:rsidRDefault="00B714B2" w:rsidP="00B714B2">
      <w:r w:rsidRPr="00B714B2">
        <w:t>NOW, THEREFORE, in consideration of the mutual covenants, agreements, representations, and warranties contained herein, and for other good and valuable consideration, the receipt and sufficiency of which are hereby acknowledged, the Parties agree as follows:</w:t>
      </w:r>
    </w:p>
    <w:p w14:paraId="3F1D56C1" w14:textId="77777777" w:rsidR="00B714B2" w:rsidRPr="00B714B2" w:rsidRDefault="00B714B2" w:rsidP="00B714B2">
      <w:r w:rsidRPr="00B714B2">
        <w:rPr>
          <w:b/>
          <w:bCs/>
        </w:rPr>
        <w:t>SECTION 1. DEFINITIONS</w:t>
      </w:r>
    </w:p>
    <w:p w14:paraId="6395FC4F" w14:textId="77777777" w:rsidR="00B714B2" w:rsidRPr="00B714B2" w:rsidRDefault="00B714B2" w:rsidP="00B714B2">
      <w:r w:rsidRPr="00B714B2">
        <w:t xml:space="preserve">As used throughout this Agreement (including any Order Form, Statement of Work, Data Processing Addendum, or Exhibit executed hereunder), the following terms shall have the </w:t>
      </w:r>
      <w:r w:rsidRPr="00B714B2">
        <w:lastRenderedPageBreak/>
        <w:t>meanings ascribed to them below. Terms defined elsewhere in the body of this Agreement shall retain the meanings given to them in the applicable section. Capitalized terms used but not otherwise defined in an Order Form, SOW, or Exhibit shall have the meanings given to them in this Section 1 or elsewhere in this Agreement.</w:t>
      </w:r>
    </w:p>
    <w:p w14:paraId="0BFD4682" w14:textId="77777777" w:rsidR="00B714B2" w:rsidRPr="00B714B2" w:rsidRDefault="00B714B2" w:rsidP="00B714B2">
      <w:r w:rsidRPr="00B714B2">
        <w:rPr>
          <w:b/>
          <w:bCs/>
        </w:rPr>
        <w:t>1.1 "Affiliate"</w:t>
      </w:r>
      <w:r w:rsidRPr="00B714B2">
        <w:t> means, with respect to either Party, any entity that directly or indirectly controls, is controlled by, or is under common control with such Party, where "control" means ownership of fifty percent (50%) or more of the voting equity interests, or the power to direct the management and policies of such entity.</w:t>
      </w:r>
    </w:p>
    <w:p w14:paraId="0E869A9C" w14:textId="77777777" w:rsidR="00B714B2" w:rsidRPr="00B714B2" w:rsidRDefault="00B714B2" w:rsidP="00B714B2">
      <w:r w:rsidRPr="00B714B2">
        <w:rPr>
          <w:b/>
          <w:bCs/>
        </w:rPr>
        <w:t>1.2 "Agreement"</w:t>
      </w:r>
      <w:r w:rsidRPr="00B714B2">
        <w:t> means this Master Software and Services Agreement, together with all Order Forms, Statements of Work, the Data Processing Addendum, any SLA Exhibit, Security and Compliance Exhibit, and any other schedules, riders, or amendments executed by both Parties and incorporated herein by reference.</w:t>
      </w:r>
    </w:p>
    <w:p w14:paraId="5CE5FAAF" w14:textId="77777777" w:rsidR="00B714B2" w:rsidRPr="00B714B2" w:rsidRDefault="00B714B2" w:rsidP="00B714B2">
      <w:r w:rsidRPr="00B714B2">
        <w:rPr>
          <w:b/>
          <w:bCs/>
        </w:rPr>
        <w:t>1.3 "Authorized Users"</w:t>
      </w:r>
      <w:r w:rsidRPr="00B714B2">
        <w:t> means Customer's employees, contractors, agents, and any other individuals whom Customer authorizes to access and use the Platform under Customer's account, subject to the terms and conditions of this Agreement.</w:t>
      </w:r>
    </w:p>
    <w:p w14:paraId="7DCEE543" w14:textId="77777777" w:rsidR="00B714B2" w:rsidRPr="00B714B2" w:rsidRDefault="00B714B2" w:rsidP="00B714B2">
      <w:r w:rsidRPr="00B714B2">
        <w:rPr>
          <w:b/>
          <w:bCs/>
        </w:rPr>
        <w:t>1.4 "Confidential Information"</w:t>
      </w:r>
      <w:r w:rsidRPr="00B714B2">
        <w:t> has the meaning set forth in Section 12.1 of this Agreement.</w:t>
      </w:r>
    </w:p>
    <w:p w14:paraId="053E2571" w14:textId="77777777" w:rsidR="00B714B2" w:rsidRPr="00B714B2" w:rsidRDefault="00B714B2" w:rsidP="00B714B2">
      <w:r w:rsidRPr="00B714B2">
        <w:rPr>
          <w:b/>
          <w:bCs/>
        </w:rPr>
        <w:t>1.5 "Customer Content"</w:t>
      </w:r>
      <w:r w:rsidRPr="00B714B2">
        <w:t> means all data, information, text, images, files, documents, communications, and other materials, in any format, that Customer or its Authorized Users upload, submit, transmit, store, or otherwise make available to or through the Platform, excluding any Provider Technology.</w:t>
      </w:r>
    </w:p>
    <w:p w14:paraId="3C2F1B52" w14:textId="77777777" w:rsidR="00B714B2" w:rsidRPr="00B714B2" w:rsidRDefault="00B714B2" w:rsidP="00B714B2">
      <w:r w:rsidRPr="00B714B2">
        <w:rPr>
          <w:b/>
          <w:bCs/>
        </w:rPr>
        <w:t>1.6 "Customer"</w:t>
      </w:r>
      <w:r w:rsidRPr="00B714B2">
        <w:t> means the entity or individual identified as the customer in the applicable Order Form, including, where the context permits, its Authorized Users and permitted Affiliates.</w:t>
      </w:r>
    </w:p>
    <w:p w14:paraId="7637E643" w14:textId="77777777" w:rsidR="00B714B2" w:rsidRPr="00B714B2" w:rsidRDefault="00B714B2" w:rsidP="00B714B2">
      <w:r w:rsidRPr="00B714B2">
        <w:rPr>
          <w:b/>
          <w:bCs/>
        </w:rPr>
        <w:t>1.7 "Data Processing Addendum" or "DPA"</w:t>
      </w:r>
      <w:r w:rsidRPr="00B714B2">
        <w:t> means the data processing addendum attached to or incorporated by reference in this Agreement, which governs the processing of Personal Data on behalf of Customer.</w:t>
      </w:r>
    </w:p>
    <w:p w14:paraId="5989917F" w14:textId="77777777" w:rsidR="00B714B2" w:rsidRPr="00B714B2" w:rsidRDefault="00B714B2" w:rsidP="00B714B2">
      <w:r w:rsidRPr="00B714B2">
        <w:rPr>
          <w:b/>
          <w:bCs/>
        </w:rPr>
        <w:t>1.8 "Deployment Model"</w:t>
      </w:r>
      <w:r w:rsidRPr="00B714B2">
        <w:t> means the configuration by which the Platform is made available to Customer, whether through Provider's hosted infrastructure (SaaS), customer-controlled infrastructure, self-hosted environments, or a hybrid arrangement, as specified in the applicable Order Form.</w:t>
      </w:r>
    </w:p>
    <w:p w14:paraId="0D9FAA67" w14:textId="77777777" w:rsidR="00B714B2" w:rsidRPr="00B714B2" w:rsidRDefault="00B714B2" w:rsidP="00B714B2">
      <w:r w:rsidRPr="00B714B2">
        <w:rPr>
          <w:b/>
          <w:bCs/>
        </w:rPr>
        <w:t>1.9 "Documentation"</w:t>
      </w:r>
      <w:r w:rsidRPr="00B714B2">
        <w:t xml:space="preserve"> means all user manuals, technical specifications, API documentation, help files, release notes, training materials, and other written or electronic </w:t>
      </w:r>
      <w:r w:rsidRPr="00B714B2">
        <w:lastRenderedPageBreak/>
        <w:t>materials made generally available by Provider to its customers describing the features, functions, and operation of the Platform, as may be updated by Provider from time to time.</w:t>
      </w:r>
    </w:p>
    <w:p w14:paraId="4158EF29" w14:textId="77777777" w:rsidR="00B714B2" w:rsidRPr="00B714B2" w:rsidRDefault="00B714B2" w:rsidP="00B714B2">
      <w:r w:rsidRPr="00B714B2">
        <w:rPr>
          <w:b/>
          <w:bCs/>
        </w:rPr>
        <w:t>1.10 "Effective Date"</w:t>
      </w:r>
      <w:r w:rsidRPr="00B714B2">
        <w:t> means the date on which the first Order Form referencing this Agreement is executed by both Parties, or such other date as the Parties may specify therein.</w:t>
      </w:r>
    </w:p>
    <w:p w14:paraId="0BDBC526" w14:textId="77777777" w:rsidR="00B714B2" w:rsidRPr="00B714B2" w:rsidRDefault="00B714B2" w:rsidP="00B714B2">
      <w:r w:rsidRPr="00B714B2">
        <w:rPr>
          <w:b/>
          <w:bCs/>
        </w:rPr>
        <w:t>1.11 "Feedback"</w:t>
      </w:r>
      <w:r w:rsidRPr="00B714B2">
        <w:t> has the meaning set forth in Section 24 of this Agreement.</w:t>
      </w:r>
    </w:p>
    <w:p w14:paraId="092700B3" w14:textId="77777777" w:rsidR="00B714B2" w:rsidRPr="00B714B2" w:rsidRDefault="00B714B2" w:rsidP="00B714B2">
      <w:r w:rsidRPr="00B714B2">
        <w:rPr>
          <w:b/>
          <w:bCs/>
        </w:rPr>
        <w:t>1.12 "Fees"</w:t>
      </w:r>
      <w:r w:rsidRPr="00B714B2">
        <w:t> means all subscription fees, professional services fees, overage charges, and any other amounts payable by Customer under this Agreement or any Order Form or SOW.</w:t>
      </w:r>
    </w:p>
    <w:p w14:paraId="385287DA" w14:textId="77777777" w:rsidR="00B714B2" w:rsidRPr="00B714B2" w:rsidRDefault="00B714B2" w:rsidP="00B714B2">
      <w:r w:rsidRPr="00B714B2">
        <w:rPr>
          <w:b/>
          <w:bCs/>
        </w:rPr>
        <w:t>1.13 "Force Majeure Event"</w:t>
      </w:r>
      <w:r w:rsidRPr="00B714B2">
        <w:t> has the meaning set forth in Section 26 of this Agreement.</w:t>
      </w:r>
    </w:p>
    <w:p w14:paraId="51329235" w14:textId="77777777" w:rsidR="00B714B2" w:rsidRPr="00B714B2" w:rsidRDefault="00B714B2" w:rsidP="00B714B2">
      <w:r w:rsidRPr="00B714B2">
        <w:rPr>
          <w:b/>
          <w:bCs/>
        </w:rPr>
        <w:t>1.14 "Included MAUs"</w:t>
      </w:r>
      <w:r w:rsidRPr="00B714B2">
        <w:t> means the number of Memvid Action Units allocated to Customer under the applicable Order Form for each billing period, as determined by the selected Plan Tier.</w:t>
      </w:r>
    </w:p>
    <w:p w14:paraId="1C1FD732" w14:textId="77777777" w:rsidR="00B714B2" w:rsidRPr="00B714B2" w:rsidRDefault="00B714B2" w:rsidP="00B714B2">
      <w:r w:rsidRPr="00B714B2">
        <w:rPr>
          <w:b/>
          <w:bCs/>
        </w:rPr>
        <w:t>1.15 "Initial Term"</w:t>
      </w:r>
      <w:r w:rsidRPr="00B714B2">
        <w:t> means the initial subscription period specified in the applicable Order Form, which shall be either six (6) months or twelve (12) months commencing on the Subscription Start Date.</w:t>
      </w:r>
    </w:p>
    <w:p w14:paraId="0C8F47C6" w14:textId="77777777" w:rsidR="00B714B2" w:rsidRPr="00B714B2" w:rsidRDefault="00B714B2" w:rsidP="00B714B2">
      <w:r w:rsidRPr="00B714B2">
        <w:rPr>
          <w:b/>
          <w:bCs/>
        </w:rPr>
        <w:t>1.16 "Intellectual Property Rights"</w:t>
      </w:r>
      <w:r w:rsidRPr="00B714B2">
        <w:t> means all patents, copyrights, moral rights, trademarks, service marks, trade dress, trade names, trade secrets, know-how, inventions (whether or not patentable), rights in databases, rights in designs, and all other intellectual property rights of any kind, in each case whether registered or unregistered, and including all applications and rights to apply for any of the foregoing, in any jurisdiction.</w:t>
      </w:r>
    </w:p>
    <w:p w14:paraId="6FC129A7" w14:textId="77777777" w:rsidR="00B714B2" w:rsidRPr="00B714B2" w:rsidRDefault="00B714B2" w:rsidP="00B714B2">
      <w:r w:rsidRPr="00B714B2">
        <w:rPr>
          <w:b/>
          <w:bCs/>
        </w:rPr>
        <w:t>1.17 "Law" or "Laws"</w:t>
      </w:r>
      <w:r w:rsidRPr="00B714B2">
        <w:t> means all applicable statutes, regulations, rules, ordinances, orders, decrees, judgments, and directives of any governmental authority, including, without limitation, the Delaware Personal Data Privacy Act (6 Del. C. Ch. 12D), the Delaware Uniform Trade Secrets Act (6 Del. C. §§ 2001 et seq.), the Defend Trade Secrets Act of 2016 (18 U.S.C. § 1836 et seq.), the Electronic Signatures in Global and National Commerce Act (15 U.S.C. § 7001 et seq.), and all other federal, state, and local laws applicable to the subject matter of this Agreement.</w:t>
      </w:r>
    </w:p>
    <w:p w14:paraId="6067EABF" w14:textId="77777777" w:rsidR="00B714B2" w:rsidRPr="00B714B2" w:rsidRDefault="00B714B2" w:rsidP="00B714B2">
      <w:r w:rsidRPr="00B714B2">
        <w:rPr>
          <w:b/>
          <w:bCs/>
        </w:rPr>
        <w:t>1.18 "Memvid Action Unit" or "MAU"</w:t>
      </w:r>
      <w:r w:rsidRPr="00B714B2">
        <w:t xml:space="preserve"> means a measurable unit of Platform consumption reflecting a meaningful AI-related action, operation, request, processing event, workflow execution, or other system activity occurring within or through the Platform, as determined by Provider in good faith using its then-current usage measurement practices. MAUs may be generated by, among other things, data ingestion, indexing, processing, retrieval, search, chat interactions, agent actions, workflow executions, automations, background </w:t>
      </w:r>
      <w:r w:rsidRPr="00B714B2">
        <w:lastRenderedPageBreak/>
        <w:t>jobs, connector activity, or similar Platform operations. Provider's records and usage logs shall constitute the basis for determining MAU consumption, absent manifest error.</w:t>
      </w:r>
    </w:p>
    <w:p w14:paraId="0DA57DA0" w14:textId="77777777" w:rsidR="00B714B2" w:rsidRPr="00B714B2" w:rsidRDefault="00B714B2" w:rsidP="00B714B2">
      <w:r w:rsidRPr="00B714B2">
        <w:rPr>
          <w:b/>
          <w:bCs/>
        </w:rPr>
        <w:t>1.19 "Order Form"</w:t>
      </w:r>
      <w:r w:rsidRPr="00B714B2">
        <w:t> means an ordering document, in the form prescribed by Provider or as otherwise mutually agreed, that is executed by both Parties and that references this Agreement, setting forth the specific commercial terms for a given subscription, including (without limitation) the selected Plan Tier, subscription term, Included MAUs, applicable Fees, Deployment Model, and any deal-specific deviations from the default terms of this Agreement.</w:t>
      </w:r>
    </w:p>
    <w:p w14:paraId="20D12D9B" w14:textId="77777777" w:rsidR="00B714B2" w:rsidRPr="00B714B2" w:rsidRDefault="00B714B2" w:rsidP="00B714B2">
      <w:r w:rsidRPr="00B714B2">
        <w:rPr>
          <w:b/>
          <w:bCs/>
        </w:rPr>
        <w:t>1.20 "Party" or "Parties"</w:t>
      </w:r>
      <w:r w:rsidRPr="00B714B2">
        <w:t> means Provider and Customer, individually or collectively as the context requires.</w:t>
      </w:r>
    </w:p>
    <w:p w14:paraId="13CF5BEB" w14:textId="77777777" w:rsidR="00B714B2" w:rsidRPr="00B714B2" w:rsidRDefault="00B714B2" w:rsidP="00B714B2">
      <w:r w:rsidRPr="00B714B2">
        <w:rPr>
          <w:b/>
          <w:bCs/>
        </w:rPr>
        <w:t>1.21 "Personal Data"</w:t>
      </w:r>
      <w:r w:rsidRPr="00B714B2">
        <w:t> means any information relating to an identified or identifiable natural person, as such term is defined under applicable data protection Laws, including the Delaware Personal Data Privacy Act (6 Del. C. Ch. 12D) and, to the extent applicable, the California Consumer Privacy Act (Cal. Civ. Code § 1798.100 et seq.), or any analogous state or federal legislation.</w:t>
      </w:r>
    </w:p>
    <w:p w14:paraId="1505FA39" w14:textId="77777777" w:rsidR="00B714B2" w:rsidRPr="00B714B2" w:rsidRDefault="00B714B2" w:rsidP="00B714B2">
      <w:r w:rsidRPr="00B714B2">
        <w:rPr>
          <w:b/>
          <w:bCs/>
        </w:rPr>
        <w:t>1.22 "Pilot Period"</w:t>
      </w:r>
      <w:r w:rsidRPr="00B714B2">
        <w:t> means the first thirty (30) calendar days of the Initial Term, during which Customer may evaluate the Platform and exercise the termination right set forth in Section 5 of this Agreement.</w:t>
      </w:r>
    </w:p>
    <w:p w14:paraId="215D2ADC" w14:textId="77777777" w:rsidR="00B714B2" w:rsidRPr="00B714B2" w:rsidRDefault="00B714B2" w:rsidP="00B714B2">
      <w:r w:rsidRPr="00B714B2">
        <w:rPr>
          <w:b/>
          <w:bCs/>
        </w:rPr>
        <w:t>1.23 "Plan Tier"</w:t>
      </w:r>
      <w:r w:rsidRPr="00B714B2">
        <w:t> means the subscription tier selected by Customer in the applicable Order Form (i.e., Starter, Growth, or Scale), each of which determines the Included MAU allocation and applicable monthly subscription Fees.</w:t>
      </w:r>
    </w:p>
    <w:p w14:paraId="0E41FEB6" w14:textId="77777777" w:rsidR="00B714B2" w:rsidRPr="00B714B2" w:rsidRDefault="00B714B2" w:rsidP="00B714B2">
      <w:r w:rsidRPr="00B714B2">
        <w:rPr>
          <w:b/>
          <w:bCs/>
        </w:rPr>
        <w:t>1.24 "Platform"</w:t>
      </w:r>
      <w:r w:rsidRPr="00B714B2">
        <w:t> means the Memvid enterprise AI and knowledge platform, including all software, tools, interfaces, APIs, connectors, agents, memory layer, models, algorithms, and related technology made available to Customer by Provider under this Agreement, together with all updates, upgrades, modifications, enhancements, and new versions thereof released by Provider during the term.</w:t>
      </w:r>
    </w:p>
    <w:p w14:paraId="14D535DB" w14:textId="77777777" w:rsidR="00B714B2" w:rsidRPr="00B714B2" w:rsidRDefault="00B714B2" w:rsidP="00B714B2">
      <w:r w:rsidRPr="00B714B2">
        <w:rPr>
          <w:b/>
          <w:bCs/>
        </w:rPr>
        <w:t>1.25 "Professional Services"</w:t>
      </w:r>
      <w:r w:rsidRPr="00B714B2">
        <w:t> means any implementation, onboarding, configuration, custom integration, migration, data engineering, custom agent development, training, or consulting services provided by Provider to Customer, whether under this Agreement, an Order Form, or a Statement of Work.</w:t>
      </w:r>
    </w:p>
    <w:p w14:paraId="527FCCB4" w14:textId="77777777" w:rsidR="00B714B2" w:rsidRPr="00B714B2" w:rsidRDefault="00B714B2" w:rsidP="00B714B2">
      <w:r w:rsidRPr="00B714B2">
        <w:rPr>
          <w:b/>
          <w:bCs/>
        </w:rPr>
        <w:t>1.26 "Provider"</w:t>
      </w:r>
      <w:r w:rsidRPr="00B714B2">
        <w:t> means Bridge AI Technologies, Inc., a Delaware corporation.</w:t>
      </w:r>
    </w:p>
    <w:p w14:paraId="0BDCED6F" w14:textId="77777777" w:rsidR="00B714B2" w:rsidRPr="00B714B2" w:rsidRDefault="00B714B2" w:rsidP="00B714B2">
      <w:r w:rsidRPr="00B714B2">
        <w:rPr>
          <w:b/>
          <w:bCs/>
        </w:rPr>
        <w:t>1.27 "Provider Technology"</w:t>
      </w:r>
      <w:r w:rsidRPr="00B714B2">
        <w:t xml:space="preserve"> means the Platform, Documentation, all software, code, algorithms, models, agents, templates, tools, interfaces, configurations, architectures, designs, data structures, processes, trade secrets, and know-how owned or licensed by </w:t>
      </w:r>
      <w:r w:rsidRPr="00B714B2">
        <w:lastRenderedPageBreak/>
        <w:t>Provider, together with all Intellectual Property Rights therein, and all improvements, derivative works, modifications, and enhancements thereto.</w:t>
      </w:r>
    </w:p>
    <w:p w14:paraId="358D7F36" w14:textId="77777777" w:rsidR="00B714B2" w:rsidRPr="00B714B2" w:rsidRDefault="00B714B2" w:rsidP="00B714B2">
      <w:r w:rsidRPr="00B714B2">
        <w:rPr>
          <w:b/>
          <w:bCs/>
        </w:rPr>
        <w:t>1.28 "Renewal Term"</w:t>
      </w:r>
      <w:r w:rsidRPr="00B714B2">
        <w:t> has the meaning set forth in Section 17.2 of this Agreement.</w:t>
      </w:r>
    </w:p>
    <w:p w14:paraId="105603D3" w14:textId="77777777" w:rsidR="00B714B2" w:rsidRPr="00B714B2" w:rsidRDefault="00B714B2" w:rsidP="00B714B2">
      <w:r w:rsidRPr="00B714B2">
        <w:rPr>
          <w:b/>
          <w:bCs/>
        </w:rPr>
        <w:t>1.29 "SLA Exhibit"</w:t>
      </w:r>
      <w:r w:rsidRPr="00B714B2">
        <w:t> means the Service Level Agreement exhibit attached to or incorporated by reference in this Agreement, if applicable, which sets forth specific service availability commitments, support response times, and related remedies.</w:t>
      </w:r>
    </w:p>
    <w:p w14:paraId="4EDD7AE3" w14:textId="77777777" w:rsidR="00B714B2" w:rsidRPr="00B714B2" w:rsidRDefault="00B714B2" w:rsidP="00B714B2">
      <w:r w:rsidRPr="00B714B2">
        <w:rPr>
          <w:b/>
          <w:bCs/>
        </w:rPr>
        <w:t>1.30 "SOW" or "Statement of Work"</w:t>
      </w:r>
      <w:r w:rsidRPr="00B714B2">
        <w:t> means a document executed by both Parties describing the scope, deliverables, timeline, fees, and other terms applicable to specific Professional Services engagements, which shall be governed by and subject to the terms of this Agreement.</w:t>
      </w:r>
    </w:p>
    <w:p w14:paraId="21C02A03" w14:textId="77777777" w:rsidR="00B714B2" w:rsidRPr="00B714B2" w:rsidRDefault="00B714B2" w:rsidP="00B714B2">
      <w:r w:rsidRPr="00B714B2">
        <w:rPr>
          <w:b/>
          <w:bCs/>
        </w:rPr>
        <w:t>1.31 "Subscription Fees"</w:t>
      </w:r>
      <w:r w:rsidRPr="00B714B2">
        <w:t> means the recurring fees payable by Customer for access to and use of the Platform under the applicable Plan Tier and subscription term, as set forth in the Order Form.</w:t>
      </w:r>
    </w:p>
    <w:p w14:paraId="64187CDF" w14:textId="77777777" w:rsidR="00B714B2" w:rsidRPr="00B714B2" w:rsidRDefault="00B714B2" w:rsidP="00B714B2">
      <w:r w:rsidRPr="00B714B2">
        <w:rPr>
          <w:b/>
          <w:bCs/>
        </w:rPr>
        <w:t>1.32 "Subscription Start Date"</w:t>
      </w:r>
      <w:r w:rsidRPr="00B714B2">
        <w:t> means the date on which Customer's access to the Platform commences, as specified in the applicable Order Form.</w:t>
      </w:r>
    </w:p>
    <w:p w14:paraId="1A7B514E" w14:textId="77777777" w:rsidR="00B714B2" w:rsidRPr="00B714B2" w:rsidRDefault="00B714B2" w:rsidP="00B714B2">
      <w:r w:rsidRPr="00B714B2">
        <w:rPr>
          <w:b/>
          <w:bCs/>
        </w:rPr>
        <w:t>1.33 "Subscription Term"</w:t>
      </w:r>
      <w:r w:rsidRPr="00B714B2">
        <w:t> means, collectively, the Initial Term and any Renewal Terms.</w:t>
      </w:r>
    </w:p>
    <w:p w14:paraId="07EACC18" w14:textId="77777777" w:rsidR="00B714B2" w:rsidRPr="00B714B2" w:rsidRDefault="00B714B2" w:rsidP="00B714B2">
      <w:r w:rsidRPr="00B714B2">
        <w:rPr>
          <w:b/>
          <w:bCs/>
        </w:rPr>
        <w:t>1.34 "Taxes"</w:t>
      </w:r>
      <w:r w:rsidRPr="00B714B2">
        <w:t> means any sales, use, value-added, goods and services, withholding, excise, or other similar taxes, levies, duties, or governmental charges imposed on the provision or receipt of services or the licensing of software under this Agreement, excluding taxes based on Provider's net income.</w:t>
      </w:r>
    </w:p>
    <w:p w14:paraId="55A47562" w14:textId="77777777" w:rsidR="00B714B2" w:rsidRPr="00B714B2" w:rsidRDefault="00B714B2" w:rsidP="00B714B2">
      <w:r w:rsidRPr="00B714B2">
        <w:rPr>
          <w:b/>
          <w:bCs/>
        </w:rPr>
        <w:t>1.35 "Unlimited Period"</w:t>
      </w:r>
      <w:r w:rsidRPr="00B714B2">
        <w:t> means the first two (2) calendar months of the Initial Term, beginning on the Subscription Start Date, during which Customer shall have access to unlimited MAUs, as more particularly described in Section 6.3 of this Agreement.</w:t>
      </w:r>
    </w:p>
    <w:p w14:paraId="21380114" w14:textId="77777777" w:rsidR="00B714B2" w:rsidRPr="00B714B2" w:rsidRDefault="00B714B2" w:rsidP="00B714B2">
      <w:r w:rsidRPr="00B714B2">
        <w:rPr>
          <w:b/>
          <w:bCs/>
        </w:rPr>
        <w:t>SECTION 2. STRUCTURE OF THE AGREEMENT; ORDER OF PRECEDENCE</w:t>
      </w:r>
    </w:p>
    <w:p w14:paraId="7C8E12E3" w14:textId="77777777" w:rsidR="00B714B2" w:rsidRPr="00B714B2" w:rsidRDefault="00B714B2" w:rsidP="00B714B2">
      <w:r w:rsidRPr="00B714B2">
        <w:rPr>
          <w:b/>
          <w:bCs/>
        </w:rPr>
        <w:t>2.1 Modular Architecture.</w:t>
      </w:r>
      <w:r w:rsidRPr="00B714B2">
        <w:t> The Parties acknowledge and agree that this Agreement is structured as a modular framework, comprising this MSA as the master document containing the core legal terms, together with one or more Order Forms, SOWs, and supplementary exhibits (including, as applicable, the DPA, SLA Exhibit, and Security and Compliance Exhibit). Each Order Form, SOW, or Exhibit executed by the Parties shall be deemed incorporated into and governed by this MSA.</w:t>
      </w:r>
    </w:p>
    <w:p w14:paraId="71777843" w14:textId="77777777" w:rsidR="00B714B2" w:rsidRPr="00B714B2" w:rsidRDefault="00B714B2" w:rsidP="00B714B2">
      <w:r w:rsidRPr="00B714B2">
        <w:rPr>
          <w:b/>
          <w:bCs/>
        </w:rPr>
        <w:t>2.2 Order of Precedence.</w:t>
      </w:r>
      <w:r w:rsidRPr="00B714B2">
        <w:t xml:space="preserve"> In the event of any conflict or inconsistency between or among the documents forming part of this Agreement, the following order of precedence shall apply, with documents listed earlier prevailing over those listed later: (a) the applicable </w:t>
      </w:r>
      <w:r w:rsidRPr="00B714B2">
        <w:lastRenderedPageBreak/>
        <w:t>Order Form (solely with respect to the deal-specific commercial terms set forth therein); (b) any applicable SOW (solely with respect to the scope and terms of the Professional Services described therein); (c) the Data Processing Addendum; (d) the SLA Exhibit; (e) the Security and Compliance Exhibit; and (f) this MSA. Notwithstanding the foregoing, no Order Form, SOW, or Exhibit shall be deemed to amend or supersede any provision of this MSA unless the Order Form, SOW, or Exhibit explicitly references the specific MSA section to be modified and is signed by authorized representatives of both Parties.</w:t>
      </w:r>
    </w:p>
    <w:p w14:paraId="0F4D8E77" w14:textId="77777777" w:rsidR="00B714B2" w:rsidRPr="00B714B2" w:rsidRDefault="00B714B2" w:rsidP="00B714B2">
      <w:r w:rsidRPr="00B714B2">
        <w:rPr>
          <w:b/>
          <w:bCs/>
        </w:rPr>
        <w:t>2.3 Entire Agreement.</w:t>
      </w:r>
      <w:r w:rsidRPr="00B714B2">
        <w:t> Together with all documents incorporated herein by reference, this Agreement constitutes the entire agreement between the Parties with respect to its subject matter and supersedes all prior or contemporaneous negotiations, representations, understandings, and agreements, whether written or oral, relating thereto. No terms or conditions contained in any Customer purchase order, vendor registration form, or similar document shall modify, add to, or otherwise affect the terms of this Agreement, regardless of whether Provider executes or acknowledges receipt of any such document.</w:t>
      </w:r>
    </w:p>
    <w:p w14:paraId="2D5F22E7" w14:textId="77777777" w:rsidR="00B714B2" w:rsidRPr="00B714B2" w:rsidRDefault="00B714B2" w:rsidP="00B714B2">
      <w:r w:rsidRPr="00B714B2">
        <w:rPr>
          <w:b/>
          <w:bCs/>
        </w:rPr>
        <w:t>SECTION 3. ACCESS AND LICENSE GRANT</w:t>
      </w:r>
    </w:p>
    <w:p w14:paraId="35CAD02F" w14:textId="77777777" w:rsidR="00B714B2" w:rsidRPr="00B714B2" w:rsidRDefault="00B714B2" w:rsidP="00B714B2">
      <w:r w:rsidRPr="00B714B2">
        <w:rPr>
          <w:b/>
          <w:bCs/>
        </w:rPr>
        <w:t>3.1 Grant of License.</w:t>
      </w:r>
      <w:r w:rsidRPr="00B714B2">
        <w:t> Subject to Customer's compliance with all terms and conditions of this Agreement and timely payment of all applicable Fees, Provider hereby grants to Customer, during the Subscription Term, a non-exclusive, non-transferable (except as provided in Section 29.5), non-sublicensable (except to Authorized Users as contemplated herein), limited right to access and use the Platform and Documentation solely for Customer's internal business operations. No rights not expressly granted herein are conferred upon Customer, and all rights not expressly granted are reserved by Provider.</w:t>
      </w:r>
    </w:p>
    <w:p w14:paraId="40A173DD" w14:textId="77777777" w:rsidR="00B714B2" w:rsidRPr="00B714B2" w:rsidRDefault="00B714B2" w:rsidP="00B714B2">
      <w:r w:rsidRPr="00B714B2">
        <w:rPr>
          <w:b/>
          <w:bCs/>
        </w:rPr>
        <w:t>3.2 Authorized Users.</w:t>
      </w:r>
      <w:r w:rsidRPr="00B714B2">
        <w:t> Customer may permit its Authorized Users to access and use the Platform, provided that Customer shall be responsible for all acts and omissions of its Authorized Users in connection with such access and use, and shall ensure that each Authorized User complies with the terms and conditions of this Agreement. Customer shall maintain commercially reasonable access controls, including unique login credentials for each Authorized User, and shall promptly notify Provider of any unauthorized access or use.</w:t>
      </w:r>
    </w:p>
    <w:p w14:paraId="0CE6C87E" w14:textId="77777777" w:rsidR="00B714B2" w:rsidRPr="00B714B2" w:rsidRDefault="00B714B2" w:rsidP="00B714B2">
      <w:r w:rsidRPr="00B714B2">
        <w:rPr>
          <w:b/>
          <w:bCs/>
        </w:rPr>
        <w:t>3.3 Usage Restrictions.</w:t>
      </w:r>
      <w:r w:rsidRPr="00B714B2">
        <w:t xml:space="preserve"> Customer shall not, and shall not permit any third party to: (a) sublicense, sell, resell, transfer, assign, distribute, timeshare, or otherwise commercially exploit or make the Platform available to any third party, except as expressly permitted under this Agreement; (b) modify, alter, or create derivative works based upon the Platform or any component thereof; (c) reverse engineer, disassemble, decompile, or otherwise attempt to derive the source code, algorithms, data structures, or underlying ideas of the </w:t>
      </w:r>
      <w:r w:rsidRPr="00B714B2">
        <w:lastRenderedPageBreak/>
        <w:t>Platform, except to the limited extent that applicable Law (including 17 U.S.C. § 1201(f) with respect to interoperability) expressly prohibits such restriction notwithstanding a contractual prohibition; (d) access or use the Platform for the purpose of building a competitive product or service, or for benchmarking, performance testing, or comparative analysis intended for publication or disclosure to third parties without Provider's prior written consent; (e) send, upload, or store any malicious code, viruses, worms, Trojan horses, or other harmful computer code, files, or programs through or to the Platform; (f) interfere with or disrupt the integrity, security, or performance of the Platform or any data contained therein; (g) access the Platform through automated means (including bots, scrapers, or crawlers) except through Provider's published APIs and in compliance with any applicable rate limits; (h) use the Platform to process, store, or transmit any content that infringes or misappropriates the Intellectual Property Rights or other rights of any third party; (i) use the Platform in violation of any applicable Law, including export control and sanctions laws administered by the U.S. Department of Commerce Bureau of Industry and Security and the U.S. Department of the Treasury Office of Foreign Assets Control; or (j) circumvent or attempt to circumvent any technical limitations, access controls, or security measures implemented by Provider.</w:t>
      </w:r>
    </w:p>
    <w:p w14:paraId="0CA65022" w14:textId="77777777" w:rsidR="00B714B2" w:rsidRPr="00B714B2" w:rsidRDefault="00B714B2" w:rsidP="00B714B2">
      <w:r w:rsidRPr="00B714B2">
        <w:rPr>
          <w:b/>
          <w:bCs/>
        </w:rPr>
        <w:t>3.4 Reservation of Rights.</w:t>
      </w:r>
      <w:r w:rsidRPr="00B714B2">
        <w:t> Provider retains all right, title, and interest in and to the Provider Technology, including all Intellectual Property Rights therein. Except for the limited license expressly granted in Section 3.1, nothing in this Agreement conveys or shall be construed to convey any ownership interest or other right in or to the Provider Technology to Customer.</w:t>
      </w:r>
    </w:p>
    <w:p w14:paraId="635CF154" w14:textId="77777777" w:rsidR="00B714B2" w:rsidRPr="00B714B2" w:rsidRDefault="00B714B2" w:rsidP="00B714B2">
      <w:r w:rsidRPr="00B714B2">
        <w:rPr>
          <w:b/>
          <w:bCs/>
        </w:rPr>
        <w:t>SECTION 4. SUBSCRIPTION PLANS, TERMS, AND COMMERCIAL STRUCTURE</w:t>
      </w:r>
    </w:p>
    <w:p w14:paraId="7FA32091" w14:textId="77777777" w:rsidR="00B714B2" w:rsidRPr="00B714B2" w:rsidRDefault="00B714B2" w:rsidP="00B714B2">
      <w:r w:rsidRPr="00B714B2">
        <w:rPr>
          <w:b/>
          <w:bCs/>
        </w:rPr>
        <w:t>4.1 Plan Tiers.</w:t>
      </w:r>
      <w:r w:rsidRPr="00B714B2">
        <w:t> Provider offers the Platform under three Plan Tiers: (a) Starter; (b) Growth; and (c) Scale. Each Plan Tier provides full access to all Platform features and capabilities; the sole distinction among Plan Tiers is the volume of Included MAUs allocated per billing period, as set forth in the applicable Order Form. Provider reserves the right to introduce additional Plan Tiers or modify the features associated with existing Plan Tiers upon reasonable prior written notice to Customer; provided, however, that no such modification shall materially diminish the features or capabilities available to Customer during the then-current Subscription Term without Customer's prior written consent.</w:t>
      </w:r>
    </w:p>
    <w:p w14:paraId="302560F3" w14:textId="77777777" w:rsidR="00B714B2" w:rsidRPr="00B714B2" w:rsidRDefault="00B714B2" w:rsidP="00B714B2">
      <w:r w:rsidRPr="00B714B2">
        <w:rPr>
          <w:b/>
          <w:bCs/>
        </w:rPr>
        <w:t>4.2 Subscription Term Options.</w:t>
      </w:r>
      <w:r w:rsidRPr="00B714B2">
        <w:t> Customer shall select, in the applicable Order Form, a subscription term of either six (6) months or twelve (12) months. The selected term shall constitute the Initial Term and shall commence on the Subscription Start Date. Selection of a twelve-month Initial Term entitles Customer to the applicable discount on monthly Subscription Fees, as specified in the Order Form.</w:t>
      </w:r>
    </w:p>
    <w:p w14:paraId="250510F0" w14:textId="77777777" w:rsidR="00B714B2" w:rsidRPr="00B714B2" w:rsidRDefault="00B714B2" w:rsidP="00B714B2">
      <w:r w:rsidRPr="00B714B2">
        <w:rPr>
          <w:b/>
          <w:bCs/>
        </w:rPr>
        <w:lastRenderedPageBreak/>
        <w:t>4.3 Discount for Twelve-Month Commitment.</w:t>
      </w:r>
      <w:r w:rsidRPr="00B714B2">
        <w:t> Where Customer selects a twelve-month Initial Term, Provider shall apply a discount of thirty percent (30%) to the standard monthly Subscription Fees for the applicable Plan Tier, as reflected in the Order Form. Such discount shall apply for the duration of the twelve-month term and shall automatically carry forward into any Renewal Term of equivalent duration, unless the Parties agree otherwise in writing.</w:t>
      </w:r>
    </w:p>
    <w:p w14:paraId="4E6785AD" w14:textId="77777777" w:rsidR="00B714B2" w:rsidRPr="00B714B2" w:rsidRDefault="00B714B2" w:rsidP="00B714B2">
      <w:r w:rsidRPr="00B714B2">
        <w:rPr>
          <w:b/>
          <w:bCs/>
        </w:rPr>
        <w:t>4.4 Scope of Subscription.</w:t>
      </w:r>
      <w:r w:rsidRPr="00B714B2">
        <w:t> Each Plan Tier includes, without additional charge and during the Subscription Term: (a) full Platform access encompassing enterprise AI search and chat across integrated systems; (b) AI agents and workflow automation; (c) data ingestion pipeline setup and unlimited data ingestion throughout the Subscription Term; (d) deployment of Customer's shared company AI knowledge layer; (e) the continuous self-learning memory layer; (f) standard implementation and onboarding services as described in Section 20.2; (g) secure infrastructure positioning consistent with the selected Deployment Model; and (h) dedicated engineering support and feature-request consideration as described in Section 21.</w:t>
      </w:r>
    </w:p>
    <w:p w14:paraId="74802A6A" w14:textId="77777777" w:rsidR="00B714B2" w:rsidRPr="00B714B2" w:rsidRDefault="00B714B2" w:rsidP="00B714B2">
      <w:r w:rsidRPr="00B714B2">
        <w:rPr>
          <w:b/>
          <w:bCs/>
        </w:rPr>
        <w:t>SECTION 5. PILOT PERIOD</w:t>
      </w:r>
    </w:p>
    <w:p w14:paraId="73E82C46" w14:textId="77777777" w:rsidR="00B714B2" w:rsidRPr="00B714B2" w:rsidRDefault="00B714B2" w:rsidP="00B714B2">
      <w:r w:rsidRPr="00B714B2">
        <w:rPr>
          <w:b/>
          <w:bCs/>
        </w:rPr>
        <w:t>5.1 Duration of the Pilot Period.</w:t>
      </w:r>
      <w:r w:rsidRPr="00B714B2">
        <w:t> The first thirty (30) calendar days of the Initial Term shall constitute the Pilot Period. The Pilot Period commences on the Subscription Start Date and expires at 11:59 PM (Eastern Time) on the thirtieth (30th) calendar day thereafter. During the Pilot Period, Customer shall have access to and use of the Platform on the same terms and conditions as during the remainder of the Subscription Term, including the Unlimited Period described in Section 6.3.</w:t>
      </w:r>
    </w:p>
    <w:p w14:paraId="2CF77EBB" w14:textId="77777777" w:rsidR="00B714B2" w:rsidRPr="00B714B2" w:rsidRDefault="00B714B2" w:rsidP="00B714B2">
      <w:r w:rsidRPr="00B714B2">
        <w:rPr>
          <w:b/>
          <w:bCs/>
        </w:rPr>
        <w:t>5.2 Termination During the Pilot Period.</w:t>
      </w:r>
      <w:r w:rsidRPr="00B714B2">
        <w:t> If Customer is dissatisfied with the Platform for any reason or no reason during the Pilot Period, Customer may terminate this Agreement by delivering written notice to Provider via electronic mail to the address specified in the Order Form, such notice to be received by Provider on or before the last day of the Pilot Period. Written notice delivered by electronic mail shall be deemed sufficient for purposes of exercising the termination right under this Section 5.2.</w:t>
      </w:r>
    </w:p>
    <w:p w14:paraId="2DC584CE" w14:textId="77777777" w:rsidR="00B714B2" w:rsidRPr="00B714B2" w:rsidRDefault="00B714B2" w:rsidP="00B714B2">
      <w:r w:rsidRPr="00B714B2">
        <w:rPr>
          <w:b/>
          <w:bCs/>
        </w:rPr>
        <w:t>5.3 Effect of Pilot Termination.</w:t>
      </w:r>
      <w:r w:rsidRPr="00B714B2">
        <w:t xml:space="preserve"> Upon valid termination under Section 5.2: (a) Customer's right to access and use the Platform shall cease immediately upon the effective date of termination, or at such later date as Provider may specify, not to exceed five (5) business days following the effective date of termination; (b) Customer shall have no further obligation to pay Subscription Fees for any period following the effective date of termination; (c) notwithstanding the foregoing, any onboarding fees, implementation fees, setup charges, or similar non-recurring fees that were invoiced and paid prior to the </w:t>
      </w:r>
      <w:r w:rsidRPr="00B714B2">
        <w:lastRenderedPageBreak/>
        <w:t>effective date of termination shall be non-refundable; (d) Customer shall remain liable for all Fees accrued through the effective date of termination; and (e) the provisions of this Agreement that by their nature are intended to survive termination shall remain in full force and effect, as set forth in Section 18.6.</w:t>
      </w:r>
    </w:p>
    <w:p w14:paraId="0D84A782" w14:textId="77777777" w:rsidR="00B714B2" w:rsidRPr="00B714B2" w:rsidRDefault="00B714B2" w:rsidP="00B714B2">
      <w:r w:rsidRPr="00B714B2">
        <w:rPr>
          <w:b/>
          <w:bCs/>
        </w:rPr>
        <w:t>5.4 Continuation Beyond the Pilot Period.</w:t>
      </w:r>
      <w:r w:rsidRPr="00B714B2">
        <w:t> If Customer does not deliver a valid termination notice in accordance with Section 5.2 prior to the expiration of the Pilot Period, the Subscription Term shall continue for its full duration as specified in the applicable Order Form without further action by either Party, and the remaining term (i.e., the balance of the six-month or twelve-month Initial Term following expiration of the Pilot Period) shall be binding and non-cancellable except as provided in Sections 17.4, 17.5, or 17.6 of this Agreement.</w:t>
      </w:r>
    </w:p>
    <w:p w14:paraId="63944F40" w14:textId="2D7A7636" w:rsidR="00B714B2" w:rsidRPr="00B714B2" w:rsidRDefault="00B714B2" w:rsidP="00B714B2">
      <w:r w:rsidRPr="00B714B2">
        <w:rPr>
          <w:b/>
          <w:bCs/>
        </w:rPr>
        <w:t>SECTION 6. MEMVID ACTION UNITS (MAUs) AND USAGE</w:t>
      </w:r>
    </w:p>
    <w:p w14:paraId="4BB124FD" w14:textId="77777777" w:rsidR="00B714B2" w:rsidRPr="00B714B2" w:rsidRDefault="00B714B2" w:rsidP="00B714B2">
      <w:r w:rsidRPr="00B714B2">
        <w:rPr>
          <w:b/>
          <w:bCs/>
        </w:rPr>
        <w:t>6.1 MAU Framework.</w:t>
      </w:r>
      <w:r w:rsidRPr="00B714B2">
        <w:t> Usage of the Platform is measured in Memvid Action Units. The definition, counting methodology, and allocation of MAUs are governed by this Section 6 and the applicable Order Form. In the event of any discrepancy between the MAU framework set forth in this Section 6 and the terms of a specific Order Form, the Order Form shall control solely with respect to the deal-specific MAU allocation, pricing, and any expressly stated exceptions.</w:t>
      </w:r>
    </w:p>
    <w:p w14:paraId="65E4D679" w14:textId="77777777" w:rsidR="00B714B2" w:rsidRPr="00B714B2" w:rsidRDefault="00B714B2" w:rsidP="00B714B2">
      <w:r w:rsidRPr="00B714B2">
        <w:rPr>
          <w:b/>
          <w:bCs/>
        </w:rPr>
        <w:t>6.2 MAU Measurement Methodology.</w:t>
      </w:r>
      <w:r w:rsidRPr="00B714B2">
        <w:t> Provider shall determine MAU consumption in good faith using its then-current usage measurement practices and system logs. Provider's records and usage logs shall constitute the authoritative basis for determining MAU consumption, absent manifest error. Provider may update, refine, or modify its MAU measurement methodology, including how usage events are classified, counted, bundled, or attributed, from time to time in connection with product changes, feature development, security needs, technical improvements, or changes in service architecture; provided, however, that Provider shall not materially reduce Customer's purchased usage capacity during the then-current Subscription Term without prior written notice to Customer and a commercially reasonable adjustment where warranted by the circumstances.</w:t>
      </w:r>
    </w:p>
    <w:p w14:paraId="1704D4A0" w14:textId="77777777" w:rsidR="00B714B2" w:rsidRPr="00B714B2" w:rsidRDefault="00B714B2" w:rsidP="00B714B2">
      <w:r w:rsidRPr="00B714B2">
        <w:rPr>
          <w:b/>
          <w:bCs/>
        </w:rPr>
        <w:t>6.3 Unlimited Period.</w:t>
      </w:r>
      <w:r w:rsidRPr="00B714B2">
        <w:t xml:space="preserve"> During the first two (2) calendar months of the Initial Term (the "Unlimited Period"), commencing on the Subscription Start Date, Customer shall have access to unlimited MAUs. The Unlimited Period is intended to facilitate Customer's onboarding, data ingestion, initial deployment, and ramp-up activities without concern for usage limitations. For the avoidance of doubt, the Unlimited Period runs concurrently with the Pilot Period; therefore, the first thirty (30) days of the Unlimited Period overlap with the </w:t>
      </w:r>
      <w:r w:rsidRPr="00B714B2">
        <w:lastRenderedPageBreak/>
        <w:t>Pilot Period. The Unlimited Period does not alter the selected Plan Tier, the Subscription Fees, or any other commercial terms set forth in the Order Form.</w:t>
      </w:r>
    </w:p>
    <w:p w14:paraId="2F5DAA7C" w14:textId="77777777" w:rsidR="00B714B2" w:rsidRPr="00B714B2" w:rsidRDefault="00B714B2" w:rsidP="00B714B2">
      <w:r w:rsidRPr="00B714B2">
        <w:rPr>
          <w:b/>
          <w:bCs/>
        </w:rPr>
        <w:t>6.4 Transition to Standard MAU Limits.</w:t>
      </w:r>
      <w:r w:rsidRPr="00B714B2">
        <w:t> Beginning on the first day of the third (3rd) calendar month of the Subscription Term, and continuing for the remainder of the Subscription Term, Customer's Platform usage shall be subject to the Included MAU allocation specified in the Order Form for the applicable Plan Tier. Platform access and functionality shall not be interrupted or degraded solely due to MAU consumption reaching or exceeding the Included MAU allocation; however, usage in excess of the Included MAU allocation shall be subject to the Overage provisions set forth in Section 8.</w:t>
      </w:r>
    </w:p>
    <w:p w14:paraId="37621EE7" w14:textId="77777777" w:rsidR="00B714B2" w:rsidRPr="00B714B2" w:rsidRDefault="00B714B2" w:rsidP="00B714B2">
      <w:r w:rsidRPr="00B714B2">
        <w:rPr>
          <w:b/>
          <w:bCs/>
        </w:rPr>
        <w:t>6.5 No Rollover of Unused MAUs.</w:t>
      </w:r>
      <w:r w:rsidRPr="00B714B2">
        <w:t> Unless the applicable Order Form expressly provides otherwise, unused Included MAUs shall expire at the end of each monthly billing period and shall not carry over to any subsequent month. There shall be no credit, refund, or other compensation for unused MAUs.</w:t>
      </w:r>
    </w:p>
    <w:p w14:paraId="4A48652D" w14:textId="77777777" w:rsidR="00B714B2" w:rsidRPr="00B714B2" w:rsidRDefault="00B714B2" w:rsidP="00B714B2">
      <w:r w:rsidRPr="00B714B2">
        <w:rPr>
          <w:b/>
          <w:bCs/>
        </w:rPr>
        <w:t>6.6 Usage Notifications.</w:t>
      </w:r>
      <w:r w:rsidRPr="00B714B2">
        <w:t> Provider shall use commercially reasonable efforts to notify Customer when Customer's MAU consumption reaches seventy-five percent (75%) and ninety percent (90%) of the Included MAU allocation for the applicable billing period. Such notifications shall be provided via the Platform dashboard, electronic mail, or such other method as the Parties may agree. Failure by Provider to deliver such notifications shall not relieve Customer of its obligations with respect to Fees, including Overage charges, nor shall it constitute a breach of this Agreement.</w:t>
      </w:r>
    </w:p>
    <w:p w14:paraId="565E4058" w14:textId="77777777" w:rsidR="00B714B2" w:rsidRPr="00B714B2" w:rsidRDefault="00B714B2" w:rsidP="00B714B2">
      <w:r w:rsidRPr="00B714B2">
        <w:rPr>
          <w:b/>
          <w:bCs/>
        </w:rPr>
        <w:t>SECTION 7. FEES, INVOICING, AND PAYMENT</w:t>
      </w:r>
    </w:p>
    <w:p w14:paraId="78D7575E" w14:textId="77777777" w:rsidR="00B714B2" w:rsidRPr="00B714B2" w:rsidRDefault="00B714B2" w:rsidP="00B714B2">
      <w:r w:rsidRPr="00B714B2">
        <w:rPr>
          <w:b/>
          <w:bCs/>
        </w:rPr>
        <w:t>7.1 Subscription Fees.</w:t>
      </w:r>
      <w:r w:rsidRPr="00B714B2">
        <w:t> Customer shall pay the Subscription Fees specified in the applicable Order Form for the selected Plan Tier and subscription term. Unless the Order Form expressly provides otherwise, Subscription Fees shall be invoiced monthly in advance on the first business day of each calendar month during the Subscription Term.</w:t>
      </w:r>
    </w:p>
    <w:p w14:paraId="783FA476" w14:textId="77777777" w:rsidR="00B714B2" w:rsidRPr="00B714B2" w:rsidRDefault="00B714B2" w:rsidP="00B714B2">
      <w:r w:rsidRPr="00B714B2">
        <w:rPr>
          <w:b/>
          <w:bCs/>
        </w:rPr>
        <w:t>7.2 Invoicing.</w:t>
      </w:r>
      <w:r w:rsidRPr="00B714B2">
        <w:t> Provider shall issue invoices to Customer at the address (physical or electronic) specified in the Order Form. Each invoice shall itemize the Subscription Fees for the upcoming billing period, any Overage charges from the preceding billing period, any Professional Services fees, and any applicable Taxes.</w:t>
      </w:r>
    </w:p>
    <w:p w14:paraId="3C9531B0" w14:textId="77777777" w:rsidR="00B714B2" w:rsidRPr="00B714B2" w:rsidRDefault="00B714B2" w:rsidP="00B714B2">
      <w:r w:rsidRPr="00B714B2">
        <w:rPr>
          <w:b/>
          <w:bCs/>
        </w:rPr>
        <w:t>7.3 Payment Terms.</w:t>
      </w:r>
      <w:r w:rsidRPr="00B714B2">
        <w:t> All invoices shall be due and payable within thirty (30) calendar days following the date of invoice, unless a different payment period is specified in the Order Form. All payments shall be made in United States dollars by wire transfer, ACH, credit card, or such other method as the Parties may agree in the Order Form. Customer shall be responsible for all bank fees or charges associated with its chosen payment method.</w:t>
      </w:r>
    </w:p>
    <w:p w14:paraId="429FF94A" w14:textId="77777777" w:rsidR="00B714B2" w:rsidRPr="00B714B2" w:rsidRDefault="00B714B2" w:rsidP="00B714B2">
      <w:r w:rsidRPr="00B714B2">
        <w:rPr>
          <w:b/>
          <w:bCs/>
        </w:rPr>
        <w:lastRenderedPageBreak/>
        <w:t>7.4 Late Payments.</w:t>
      </w:r>
      <w:r w:rsidRPr="00B714B2">
        <w:t> If any undisputed amount remains unpaid after the applicable due date, Provider may: (a) charge interest on the overdue amount at a rate equal to the lesser of one and one-half percent (1.5%) per month, or the maximum rate permitted by applicable Law, compounded monthly from the due date until the date of payment in full; and (b) recover from Customer all reasonable costs and expenses incurred in collecting such overdue amounts, including reasonable attorneys' fees and collection agency charges. Late payment charges shall accrue without the necessity of notice or demand from Provider.</w:t>
      </w:r>
    </w:p>
    <w:p w14:paraId="0E2B693F" w14:textId="77777777" w:rsidR="00B714B2" w:rsidRPr="00B714B2" w:rsidRDefault="00B714B2" w:rsidP="00B714B2">
      <w:r w:rsidRPr="00B714B2">
        <w:rPr>
          <w:b/>
          <w:bCs/>
        </w:rPr>
        <w:t>7.5 Disputed Invoices.</w:t>
      </w:r>
      <w:r w:rsidRPr="00B714B2">
        <w:t> If Customer in good faith disputes any portion of an invoice, Customer shall: (a) pay all undisputed amounts by the applicable due date; and (b) provide Provider with written notice of the dispute, including reasonable detail of the basis for the dispute, within fifteen (15) calendar days following receipt of the invoice. The Parties shall negotiate in good faith to resolve any invoice dispute within thirty (30) calendar days of Provider's receipt of the dispute notice. Amounts determined to be owed following resolution of a dispute shall be paid within ten (10) business days of such resolution.</w:t>
      </w:r>
    </w:p>
    <w:p w14:paraId="327155CD" w14:textId="77777777" w:rsidR="00B714B2" w:rsidRPr="00B714B2" w:rsidRDefault="00B714B2" w:rsidP="00B714B2">
      <w:r w:rsidRPr="00B714B2">
        <w:rPr>
          <w:b/>
          <w:bCs/>
        </w:rPr>
        <w:t>7.6 Taxes.</w:t>
      </w:r>
      <w:r w:rsidRPr="00B714B2">
        <w:t> All Fees stated in this Agreement and any Order Form are exclusive of Taxes. Customer shall be responsible for the payment of all applicable Taxes arising in connection with this Agreement, excluding taxes based on Provider's net income. If Provider is required by Law to collect any Taxes from Customer, such Taxes shall be added to each applicable invoice. If Customer is exempt from any applicable Tax, Customer shall provide Provider with a valid exemption certificate or other documentary evidence acceptable to the relevant taxing authority.</w:t>
      </w:r>
    </w:p>
    <w:p w14:paraId="40F570FD" w14:textId="77777777" w:rsidR="00B714B2" w:rsidRPr="00B714B2" w:rsidRDefault="00B714B2" w:rsidP="00B714B2">
      <w:r w:rsidRPr="00B714B2">
        <w:rPr>
          <w:b/>
          <w:bCs/>
        </w:rPr>
        <w:t>7.7 No Deduction or Setoff.</w:t>
      </w:r>
      <w:r w:rsidRPr="00B714B2">
        <w:t> Except as expressly set forth in Section 7.5, Customer shall not withhold, deduct, or set off any amounts from Fees payable under this Agreement, including on account of any claim, counterclaim, or dispute, without Provider's prior written consent.</w:t>
      </w:r>
    </w:p>
    <w:p w14:paraId="22FC79BF" w14:textId="77777777" w:rsidR="00B714B2" w:rsidRPr="00B714B2" w:rsidRDefault="00B714B2" w:rsidP="00B714B2">
      <w:r w:rsidRPr="00B714B2">
        <w:rPr>
          <w:b/>
          <w:bCs/>
        </w:rPr>
        <w:t>SECTION 8. OVERAGE</w:t>
      </w:r>
    </w:p>
    <w:p w14:paraId="4AD75413" w14:textId="77777777" w:rsidR="00B714B2" w:rsidRPr="00B714B2" w:rsidRDefault="00B714B2" w:rsidP="00B714B2">
      <w:r w:rsidRPr="00B714B2">
        <w:rPr>
          <w:b/>
          <w:bCs/>
        </w:rPr>
        <w:t>8.1 Overage Bundles.</w:t>
      </w:r>
      <w:r w:rsidRPr="00B714B2">
        <w:t> If Customer's MAU consumption in any billing period exceeds the Included MAU allocation (after expiration of the Unlimited Period), Customer may purchase additional MAUs in blocks of ten thousand (10,000) MAUs per block (each, an "Overage Bundle") at a price of one thousand United States dollars (US$1,000) per Overage Bundle, or at such other price as may be specified in the applicable Order Form.</w:t>
      </w:r>
    </w:p>
    <w:p w14:paraId="41C145E1" w14:textId="77777777" w:rsidR="00B714B2" w:rsidRPr="00B714B2" w:rsidRDefault="00B714B2" w:rsidP="00B714B2">
      <w:r w:rsidRPr="00B714B2">
        <w:rPr>
          <w:b/>
          <w:bCs/>
        </w:rPr>
        <w:t>8.2 Customer Approval Required.</w:t>
      </w:r>
      <w:r w:rsidRPr="00B714B2">
        <w:t xml:space="preserve"> Overage Bundles are strictly customer-initiated and customer-approved. Under no circumstances shall Provider automatically add Overage Bundles or automatically bill Customer for usage in excess of the Included MAU allocation </w:t>
      </w:r>
      <w:r w:rsidRPr="00B714B2">
        <w:lastRenderedPageBreak/>
        <w:t>without having first obtained Customer's prior written or electronic authorization. For purposes of this Section 8.2, electronic authorization shall include express approval delivered via electronic mail, an in-platform confirmation mechanism designated by Provider, or any other method of affirmative consent agreed upon by the Parties.</w:t>
      </w:r>
    </w:p>
    <w:p w14:paraId="2EA28E93" w14:textId="77777777" w:rsidR="00B714B2" w:rsidRPr="00B714B2" w:rsidRDefault="00B714B2" w:rsidP="00B714B2">
      <w:r w:rsidRPr="00B714B2">
        <w:rPr>
          <w:b/>
          <w:bCs/>
        </w:rPr>
        <w:t>8.3 No Service Interruption for Overage.</w:t>
      </w:r>
      <w:r w:rsidRPr="00B714B2">
        <w:t> Provider shall not suspend, restrict, or degrade Customer's access to or use of the Platform solely because Customer's MAU consumption has reached or exceeded the Included MAU allocation in a given billing period, unless Customer has declined or failed to authorize an Overage Bundle following notification under Section 6.6 and the Parties have not otherwise agreed to alternative arrangements. Provider shall use commercially reasonable efforts to maintain continuity of service while the Parties resolve any usage overage situation.</w:t>
      </w:r>
    </w:p>
    <w:p w14:paraId="2D445BF8" w14:textId="77777777" w:rsidR="00B714B2" w:rsidRPr="00B714B2" w:rsidRDefault="00B714B2" w:rsidP="00B714B2">
      <w:r w:rsidRPr="00B714B2">
        <w:rPr>
          <w:b/>
          <w:bCs/>
        </w:rPr>
        <w:t>8.4 Overage Invoicing.</w:t>
      </w:r>
      <w:r w:rsidRPr="00B714B2">
        <w:t> Approved Overage Bundles shall be invoiced in arrears on the next regularly scheduled invoice following the billing period in which the overage occurred, and shall be subject to the same payment terms set forth in Section 7.3.</w:t>
      </w:r>
    </w:p>
    <w:p w14:paraId="4DC2625A" w14:textId="3434FF27" w:rsidR="00B714B2" w:rsidRPr="00B714B2" w:rsidRDefault="00B714B2" w:rsidP="00B714B2">
      <w:r w:rsidRPr="00B714B2">
        <w:rPr>
          <w:b/>
          <w:bCs/>
        </w:rPr>
        <w:t>SECTION 9. CUSTOMER DATA AND CONTENT</w:t>
      </w:r>
    </w:p>
    <w:p w14:paraId="3543F601" w14:textId="77777777" w:rsidR="00B714B2" w:rsidRPr="00B714B2" w:rsidRDefault="00B714B2" w:rsidP="00B714B2">
      <w:r w:rsidRPr="00B714B2">
        <w:rPr>
          <w:b/>
          <w:bCs/>
        </w:rPr>
        <w:t>9.1 Ownership of Customer Content.</w:t>
      </w:r>
      <w:r w:rsidRPr="00B714B2">
        <w:t> As between the Parties, Customer shall retain all right, title, and interest in and to all Customer Content. Nothing in this Agreement shall be construed to grant Provider any ownership rights in Customer Content.</w:t>
      </w:r>
    </w:p>
    <w:p w14:paraId="0B416001" w14:textId="77777777" w:rsidR="00B714B2" w:rsidRPr="00B714B2" w:rsidRDefault="00B714B2" w:rsidP="00B714B2">
      <w:r w:rsidRPr="00B714B2">
        <w:rPr>
          <w:b/>
          <w:bCs/>
        </w:rPr>
        <w:t>9.2 License to Customer Content.</w:t>
      </w:r>
      <w:r w:rsidRPr="00B714B2">
        <w:t> Customer hereby grants to Provider a non-exclusive, worldwide, royalty-free license to host, store, process, access, transmit, display, reproduce, and use Customer Content solely to the extent necessary to provide the Platform, perform Professional Services, and fulfill Provider's obligations under this Agreement. Upon termination or expiration of this Agreement, the license granted under this Section 9.2 shall terminate, subject to Section 18.</w:t>
      </w:r>
    </w:p>
    <w:p w14:paraId="660CBF75" w14:textId="77777777" w:rsidR="00B714B2" w:rsidRPr="00B714B2" w:rsidRDefault="00B714B2" w:rsidP="00B714B2">
      <w:r w:rsidRPr="00B714B2">
        <w:rPr>
          <w:b/>
          <w:bCs/>
        </w:rPr>
        <w:t>9.3 Customer Responsibility for Content.</w:t>
      </w:r>
      <w:r w:rsidRPr="00B714B2">
        <w:t> Customer represents, warrants, and covenants that: (a) Customer has all rights, licenses, consents, and permissions necessary to submit Customer Content to the Platform and to grant the license described in Section 9.2; (b) Customer Content does not and shall not infringe, misappropriate, or otherwise violate the Intellectual Property Rights, privacy rights, or other rights of any third party; and (c) Customer Content does not contain any material that is unlawful, tortious, defamatory, obscene, or otherwise objectionable under applicable Law.</w:t>
      </w:r>
    </w:p>
    <w:p w14:paraId="1219D515" w14:textId="77777777" w:rsidR="00B714B2" w:rsidRPr="00B714B2" w:rsidRDefault="00B714B2" w:rsidP="00B714B2">
      <w:r w:rsidRPr="00B714B2">
        <w:rPr>
          <w:b/>
          <w:bCs/>
        </w:rPr>
        <w:t>9.4 No Use of Customer Data for Model Training.</w:t>
      </w:r>
      <w:r w:rsidRPr="00B714B2">
        <w:t xml:space="preserve"> Provider shall not use Customer Content or Customer's Personal Data to train, develop, or improve machine learning models, artificial intelligence algorithms, or any other automated systems, unless Customer provides express prior written consent to such use. Provider may, however, use </w:t>
      </w:r>
      <w:r w:rsidRPr="00B714B2">
        <w:lastRenderedPageBreak/>
        <w:t>aggregated, anonymized, or de-identified usage, telemetry, and operational data (which does not identify Customer or any individual) for analytics, product improvement, security operations, performance optimization, and internal business purposes, in each case in compliance with applicable Law.</w:t>
      </w:r>
    </w:p>
    <w:p w14:paraId="0410377C" w14:textId="77777777" w:rsidR="00B714B2" w:rsidRPr="00B714B2" w:rsidRDefault="00B714B2" w:rsidP="00B714B2">
      <w:r w:rsidRPr="00B714B2">
        <w:rPr>
          <w:b/>
          <w:bCs/>
        </w:rPr>
        <w:t>9.5 Third-Party AI Processing.</w:t>
      </w:r>
      <w:r w:rsidRPr="00B714B2">
        <w:t> Where necessary to provide requested Platform functionality, Provider may process encrypted fragments of Customer Content through third-party AI systems or service providers. In such cases, Provider shall ensure that appropriate confidentiality, security, and data protection safeguards, consistent with the terms of this Agreement and the DPA, are in place with any such third-party provider.</w:t>
      </w:r>
    </w:p>
    <w:p w14:paraId="7D2D5401" w14:textId="77777777" w:rsidR="00B714B2" w:rsidRPr="00B714B2" w:rsidRDefault="00B714B2" w:rsidP="00B714B2">
      <w:r w:rsidRPr="00B714B2">
        <w:rPr>
          <w:b/>
          <w:bCs/>
        </w:rPr>
        <w:t>SECTION 10. DATA PROCESSING AND PRIVACY</w:t>
      </w:r>
    </w:p>
    <w:p w14:paraId="4EFCA0E6" w14:textId="77777777" w:rsidR="00B714B2" w:rsidRPr="00B714B2" w:rsidRDefault="00B714B2" w:rsidP="00B714B2">
      <w:r w:rsidRPr="00B714B2">
        <w:rPr>
          <w:b/>
          <w:bCs/>
        </w:rPr>
        <w:t>10.1 Compliance with Applicable Law.</w:t>
      </w:r>
      <w:r w:rsidRPr="00B714B2">
        <w:t> Each Party shall comply with all applicable data protection and privacy Laws in connection with its performance under this Agreement, including, without limitation, the Delaware Personal Data Privacy Act (6 Del. C. Ch. 12D), and, to the extent applicable, the California Consumer Privacy Act (Cal. Civ. Code § 1798.100 et seq.), the Colorado Privacy Act (C.R.S. § 6-1-1301 et seq.), the Connecticut Data Privacy Act (Conn. Gen. Stat. § 42-515 et seq.), and any other state or federal privacy legislation that applies to the processing of Personal Data in connection with this Agreement.</w:t>
      </w:r>
    </w:p>
    <w:p w14:paraId="4CB57F08" w14:textId="77777777" w:rsidR="00B714B2" w:rsidRPr="00B714B2" w:rsidRDefault="00B714B2" w:rsidP="00B714B2">
      <w:r w:rsidRPr="00B714B2">
        <w:rPr>
          <w:b/>
          <w:bCs/>
        </w:rPr>
        <w:t>10.2 Data Processing Addendum.</w:t>
      </w:r>
      <w:r w:rsidRPr="00B714B2">
        <w:t> To the extent that Provider processes Personal Data on behalf of Customer in connection with the Platform, the terms of the Data Processing Addendum shall govern such processing. The DPA is incorporated herein by reference and forms an integral part of this Agreement.</w:t>
      </w:r>
    </w:p>
    <w:p w14:paraId="69D729D3" w14:textId="77777777" w:rsidR="00B714B2" w:rsidRPr="00B714B2" w:rsidRDefault="00B714B2" w:rsidP="00B714B2">
      <w:r w:rsidRPr="00B714B2">
        <w:rPr>
          <w:b/>
          <w:bCs/>
        </w:rPr>
        <w:t>10.3 Processor Obligations.</w:t>
      </w:r>
      <w:r w:rsidRPr="00B714B2">
        <w:t> Where Provider acts as a processor (or service provider, as defined under applicable state privacy legislation) with respect to Personal Data, Provider shall: (a) process Personal Data only in accordance with Customer's documented instructions and the terms of this Agreement and the DPA; (b) ensure that persons authorized to process Personal Data have committed themselves to confidentiality; (c) implement and maintain appropriate technical and organizational security measures; (d) assist Customer, at Customer's cost, in responding to consumer rights requests; and (e) upon termination or expiration of this Agreement, delete or return Personal Data in accordance with the DPA.</w:t>
      </w:r>
    </w:p>
    <w:p w14:paraId="7E6C6E46" w14:textId="77777777" w:rsidR="00B714B2" w:rsidRPr="00B714B2" w:rsidRDefault="00B714B2" w:rsidP="00B714B2">
      <w:r w:rsidRPr="00B714B2">
        <w:rPr>
          <w:b/>
          <w:bCs/>
        </w:rPr>
        <w:t>10.4 Privacy Impact.</w:t>
      </w:r>
      <w:r w:rsidRPr="00B714B2">
        <w:t xml:space="preserve"> Customer acknowledges that it is responsible for conducting its own assessment of the data protection implications of using the Platform, including determining whether any data protection impact assessments or similar evaluations are </w:t>
      </w:r>
      <w:r w:rsidRPr="00B714B2">
        <w:lastRenderedPageBreak/>
        <w:t>required under applicable Law, and for ensuring that Customer's use of the Platform complies with all applicable privacy and data protection requirements.</w:t>
      </w:r>
    </w:p>
    <w:p w14:paraId="20CF5F7A" w14:textId="77777777" w:rsidR="00B714B2" w:rsidRPr="00B714B2" w:rsidRDefault="00B714B2" w:rsidP="00B714B2">
      <w:r w:rsidRPr="00B714B2">
        <w:rPr>
          <w:b/>
          <w:bCs/>
        </w:rPr>
        <w:t>SECTION 11. INTELLECTUAL PROPERTY OWNERSHIP</w:t>
      </w:r>
    </w:p>
    <w:p w14:paraId="4E8EA250" w14:textId="77777777" w:rsidR="00B714B2" w:rsidRPr="00B714B2" w:rsidRDefault="00B714B2" w:rsidP="00B714B2">
      <w:r w:rsidRPr="00B714B2">
        <w:rPr>
          <w:b/>
          <w:bCs/>
        </w:rPr>
        <w:t>11.1 Provider Ownership.</w:t>
      </w:r>
      <w:r w:rsidRPr="00B714B2">
        <w:t> Provider and its licensors retain all right, title, and interest, including all Intellectual Property Rights, in and to: (a) the Platform, including all software, code, algorithms, models, agents, templates, tools, interfaces, architectures, designs, data structures, and documentation; (b) all improvements, enhancements, modifications, updates, and derivative works of the Platform, whether developed by Provider independently, in connection with this Agreement, or in response to Customer feedback; (c) all custom deliverables, custom agents, scripts, configurations, workflows, and documentation created by Provider in the course of performing Professional Services under this Agreement or any SOW, unless the applicable SOW expressly provides otherwise in a writing signed by an authorized representative of Provider; and (d) all aggregated, anonymized, or de-identified data derived from Platform usage, operational metrics, and telemetry data.</w:t>
      </w:r>
    </w:p>
    <w:p w14:paraId="50F5AC7B" w14:textId="77777777" w:rsidR="00B714B2" w:rsidRPr="00B714B2" w:rsidRDefault="00B714B2" w:rsidP="00B714B2">
      <w:r w:rsidRPr="00B714B2">
        <w:rPr>
          <w:b/>
          <w:bCs/>
        </w:rPr>
        <w:t>11.2 License to Custom Deliverables.</w:t>
      </w:r>
      <w:r w:rsidRPr="00B714B2">
        <w:t> To the extent that Provider creates custom deliverables, custom agents, scripts, configurations, or documentation for Customer in the course of performing Professional Services, and ownership of such deliverables has not been expressly assigned to Customer in the applicable SOW, Provider hereby grants to Customer a non-exclusive, non-transferable, royalty-free license to use such custom deliverables solely in connection with Customer's authorized use of the Platform during the Subscription Term.</w:t>
      </w:r>
    </w:p>
    <w:p w14:paraId="7BE6C737" w14:textId="77777777" w:rsidR="00B714B2" w:rsidRPr="00B714B2" w:rsidRDefault="00B714B2" w:rsidP="00B714B2">
      <w:r w:rsidRPr="00B714B2">
        <w:rPr>
          <w:b/>
          <w:bCs/>
        </w:rPr>
        <w:t>11.3 Customer Ownership.</w:t>
      </w:r>
      <w:r w:rsidRPr="00B714B2">
        <w:t> As between the Parties, Customer retains all right, title, and interest, including all Intellectual Property Rights, in and to: (a) Customer Content; (b) Customer's trademarks, service marks, trade names, logos, and branding; and (c) Customer's pre-existing intellectual property that is provided to Provider in connection with this Agreement. Nothing in this Agreement shall be construed to transfer any ownership of Customer's Intellectual Property Rights to Provider.</w:t>
      </w:r>
    </w:p>
    <w:p w14:paraId="5F7595B2" w14:textId="77777777" w:rsidR="00B714B2" w:rsidRPr="00B714B2" w:rsidRDefault="00B714B2" w:rsidP="00B714B2">
      <w:r w:rsidRPr="00B714B2">
        <w:rPr>
          <w:b/>
          <w:bCs/>
        </w:rPr>
        <w:t>11.4 Prohibited Activities.</w:t>
      </w:r>
      <w:r w:rsidRPr="00B714B2">
        <w:t xml:space="preserve"> Customer shall not, and shall not authorize or permit any third party to: (a) reverse engineer, disassemble, decompile, or otherwise attempt to derive the source code, algorithms, underlying ideas, or architecture of the Platform, except to the limited extent that applicable Law (including the Digital Millennium Copyright Act, 17 U.S.C. § 1201(f)) expressly prohibits such restriction despite a contractual prohibition; (b) use the Platform, Documentation, or any Provider Technology for the purpose of developing, marketing, or operating a product or service that competes with the Platform or </w:t>
      </w:r>
      <w:r w:rsidRPr="00B714B2">
        <w:lastRenderedPageBreak/>
        <w:t>any other Provider offering; (c) sublicense, redistribute, or grant access to the Platform to any third party except as expressly permitted under this Agreement; (d) remove, alter, or obscure any proprietary notices, labels, or markings on or in the Platform or Documentation; or (e) attempt to circumvent any technical protection measures, license keys, or usage limitations embedded in the Platform.</w:t>
      </w:r>
    </w:p>
    <w:p w14:paraId="3CFCAC26" w14:textId="77777777" w:rsidR="00B714B2" w:rsidRPr="00B714B2" w:rsidRDefault="00B714B2" w:rsidP="00B714B2">
      <w:r w:rsidRPr="00B714B2">
        <w:rPr>
          <w:b/>
          <w:bCs/>
        </w:rPr>
        <w:t>11.5 Federal Intellectual Property Protections.</w:t>
      </w:r>
      <w:r w:rsidRPr="00B714B2">
        <w:t> Without limiting the generality of the foregoing, the Platform and all components thereof are protected under, among others, the Copyright Act of 1976 (17 U.S.C. § 101 et seq.), the Defend Trade Secrets Act of 2016 (18 U.S.C. § 1836 et seq.), the Delaware Uniform Trade Secrets Act (6 Del. C. §§ 2001 et seq.), the Lanham Act (15 U.S.C. § 1051 et seq.), and applicable patent laws of the United States, including 35 U.S.C. § 1 et seq.</w:t>
      </w:r>
    </w:p>
    <w:p w14:paraId="44650984" w14:textId="77777777" w:rsidR="00B714B2" w:rsidRPr="00B714B2" w:rsidRDefault="00B714B2" w:rsidP="00B714B2">
      <w:r w:rsidRPr="00B714B2">
        <w:rPr>
          <w:b/>
          <w:bCs/>
        </w:rPr>
        <w:t>SECTION 12. CONFIDENTIALITY</w:t>
      </w:r>
    </w:p>
    <w:p w14:paraId="732AF361" w14:textId="77777777" w:rsidR="00B714B2" w:rsidRPr="00B714B2" w:rsidRDefault="00B714B2" w:rsidP="00B714B2">
      <w:r w:rsidRPr="00B714B2">
        <w:rPr>
          <w:b/>
          <w:bCs/>
        </w:rPr>
        <w:t>12.1 Definition.</w:t>
      </w:r>
      <w:r w:rsidRPr="00B714B2">
        <w:t> "Confidential Information" means all information, in any form or medium, disclosed by or on behalf of one Party (the "Disclosing Party") to the other Party (the "Receiving Party") in connection with this Agreement, that is designated as confidential, proprietary, or similarly marked at the time of disclosure, or that, given the nature of the information or the circumstances of its disclosure, would reasonably be understood by the Receiving Party to be confidential. Confidential Information of Provider shall include, without limitation, the Platform, Provider Technology, pricing, technical specifications, product roadmaps, security practices, and the terms and conditions of this Agreement. Confidential Information of Customer shall include, without limitation, Customer Content, financial information, business plans, and employee and customer data.</w:t>
      </w:r>
    </w:p>
    <w:p w14:paraId="51C7B5B1" w14:textId="77777777" w:rsidR="00B714B2" w:rsidRPr="00B714B2" w:rsidRDefault="00B714B2" w:rsidP="00B714B2">
      <w:r w:rsidRPr="00B714B2">
        <w:rPr>
          <w:b/>
          <w:bCs/>
        </w:rPr>
        <w:t>12.2 Exclusions.</w:t>
      </w:r>
      <w:r w:rsidRPr="00B714B2">
        <w:t> Confidential Information shall not include information that: (a) is or becomes generally available to the public through no fault, act, or omission of the Receiving Party; (b) was in the Receiving Party's lawful possession prior to disclosure by the Disclosing Party, as evidenced by the Receiving Party's contemporaneous written records; (c) is lawfully received by the Receiving Party from a third party without restriction on disclosure and without breach of any obligation of confidentiality; or (d) is independently developed by the Receiving Party without use of or reference to the Disclosing Party's Confidential Information, as evidenced by the Receiving Party's contemporaneous written records.</w:t>
      </w:r>
    </w:p>
    <w:p w14:paraId="75921EE4" w14:textId="77777777" w:rsidR="00B714B2" w:rsidRPr="00B714B2" w:rsidRDefault="00B714B2" w:rsidP="00B714B2">
      <w:r w:rsidRPr="00B714B2">
        <w:rPr>
          <w:b/>
          <w:bCs/>
        </w:rPr>
        <w:t>12.3 Obligations.</w:t>
      </w:r>
      <w:r w:rsidRPr="00B714B2">
        <w:t xml:space="preserve"> The Receiving Party shall: (a) hold all Confidential Information in strict confidence; (b) not disclose Confidential Information to any third party except as expressly permitted under this Agreement; (c) use Confidential Information solely for the purpose of exercising its rights and performing its obligations under this Agreement; and (d) protect </w:t>
      </w:r>
      <w:r w:rsidRPr="00B714B2">
        <w:lastRenderedPageBreak/>
        <w:t>Confidential Information using at least the same degree of care that it uses to protect its own confidential information of a similar nature, but in no event less than a reasonable degree of care. The Receiving Party may disclose Confidential Information to its employees, officers, directors, agents, contractors, and advisors who have a need to know for the purposes of this Agreement and who are bound by confidentiality obligations no less protective than those set forth herein.</w:t>
      </w:r>
    </w:p>
    <w:p w14:paraId="01B7F7A2" w14:textId="77777777" w:rsidR="00B714B2" w:rsidRPr="00B714B2" w:rsidRDefault="00B714B2" w:rsidP="00B714B2">
      <w:r w:rsidRPr="00B714B2">
        <w:rPr>
          <w:b/>
          <w:bCs/>
        </w:rPr>
        <w:t>12.4 Compelled Disclosure.</w:t>
      </w:r>
      <w:r w:rsidRPr="00B714B2">
        <w:t> If the Receiving Party is compelled by applicable Law, court order, subpoena, or governmental investigation to disclose any Confidential Information, the Receiving Party shall: (a) to the extent legally permissible, promptly notify the Disclosing Party in writing prior to making such disclosure so that the Disclosing Party may seek a protective order or other appropriate remedy; (b) cooperate with the Disclosing Party, at the Disclosing Party's expense, in any efforts to limit or prevent such disclosure; and (c) disclose only that portion of the Confidential Information that, in the opinion of the Receiving Party's legal counsel, is legally required to be disclosed.</w:t>
      </w:r>
    </w:p>
    <w:p w14:paraId="09A3BD6C" w14:textId="77777777" w:rsidR="00B714B2" w:rsidRPr="00B714B2" w:rsidRDefault="00B714B2" w:rsidP="00B714B2">
      <w:r w:rsidRPr="00B714B2">
        <w:rPr>
          <w:b/>
          <w:bCs/>
        </w:rPr>
        <w:t>12.5 Duration.</w:t>
      </w:r>
      <w:r w:rsidRPr="00B714B2">
        <w:t> The confidentiality obligations set forth in this Section 12 shall remain in effect during the Subscription Term and for a period of five (5) years following the expiration or termination of this Agreement; provided, however, that with respect to any Confidential Information constituting a trade secret under applicable Law (including the Delaware Uniform Trade Secrets Act, 6 Del. C. §§ 2001 et seq., and the Defend Trade Secrets Act of 2016, 18 U.S.C. § 1836 et seq.), the confidentiality obligations shall continue for so long as such information qualifies as a trade secret under applicable Law.</w:t>
      </w:r>
    </w:p>
    <w:p w14:paraId="69A69B38" w14:textId="77777777" w:rsidR="00B714B2" w:rsidRPr="00B714B2" w:rsidRDefault="00B714B2" w:rsidP="00B714B2">
      <w:r w:rsidRPr="00B714B2">
        <w:rPr>
          <w:b/>
          <w:bCs/>
        </w:rPr>
        <w:t>12.6 Equitable Relief.</w:t>
      </w:r>
      <w:r w:rsidRPr="00B714B2">
        <w:t> Each Party acknowledges that any breach of this Section 12 may cause irreparable harm to the Disclosing Party for which monetary damages alone would be an inadequate remedy, and accordingly the Disclosing Party shall be entitled to seek equitable relief, including injunctive relief and specific performance, without the necessity of proving actual damages or posting a bond, in addition to all other remedies available at law or in equity.</w:t>
      </w:r>
    </w:p>
    <w:p w14:paraId="379DB303" w14:textId="77777777" w:rsidR="00B714B2" w:rsidRPr="00B714B2" w:rsidRDefault="00B714B2" w:rsidP="00B714B2">
      <w:r w:rsidRPr="00B714B2">
        <w:rPr>
          <w:b/>
          <w:bCs/>
        </w:rPr>
        <w:t>SECTION 13. REPRESENTATIONS AND WARRANTIES</w:t>
      </w:r>
    </w:p>
    <w:p w14:paraId="37E9586D" w14:textId="77777777" w:rsidR="00B714B2" w:rsidRPr="00B714B2" w:rsidRDefault="00B714B2" w:rsidP="00B714B2">
      <w:r w:rsidRPr="00B714B2">
        <w:rPr>
          <w:b/>
          <w:bCs/>
        </w:rPr>
        <w:t>13.1 Mutual Representations and Warranties.</w:t>
      </w:r>
      <w:r w:rsidRPr="00B714B2">
        <w:t xml:space="preserve"> Each Party represents and warrants to the other Party that: (a) it is duly organized, validly existing, and in good standing under the laws of its jurisdiction of formation; (b) it has full corporate power and authority to enter into this Agreement and to perform its obligations hereunder; (c) the execution, delivery, and performance of this Agreement have been duly authorized by all necessary corporate action; (d) this Agreement constitutes a legal, valid, and binding obligation of such Party, enforceable against it in accordance with its terms, subject to applicable bankruptcy, </w:t>
      </w:r>
      <w:r w:rsidRPr="00B714B2">
        <w:lastRenderedPageBreak/>
        <w:t>insolvency, reorganization, and similar laws affecting creditors' rights generally, and to general principles of equity; and (e) the performance of its obligations under this Agreement will not conflict with or violate any applicable Law, or any agreement, instrument, or obligation to which it is a party or by which it is bound.</w:t>
      </w:r>
    </w:p>
    <w:p w14:paraId="0DF21B60" w14:textId="77777777" w:rsidR="00B714B2" w:rsidRPr="00B714B2" w:rsidRDefault="00B714B2" w:rsidP="00B714B2">
      <w:r w:rsidRPr="00B714B2">
        <w:rPr>
          <w:b/>
          <w:bCs/>
        </w:rPr>
        <w:t>13.2 Provider's Warranties.</w:t>
      </w:r>
      <w:r w:rsidRPr="00B714B2">
        <w:t> Provider represents and warrants that: (a) the Platform shall perform materially in accordance with the Documentation during the Subscription Term, when accessed and used in accordance with this Agreement and the Documentation; (b) Professional Services shall be performed in a professional and workmanlike manner, consistent with generally accepted industry standards; (c) Provider shall comply with all Laws applicable to its provision of the Platform and Professional Services; and (d) to Provider's knowledge, the Platform, as delivered and used in accordance with this Agreement, does not infringe or misappropriate any third party's Intellectual Property Rights.</w:t>
      </w:r>
    </w:p>
    <w:p w14:paraId="1C10FA2F" w14:textId="77777777" w:rsidR="00B714B2" w:rsidRPr="00B714B2" w:rsidRDefault="00B714B2" w:rsidP="00B714B2">
      <w:r w:rsidRPr="00B714B2">
        <w:rPr>
          <w:b/>
          <w:bCs/>
        </w:rPr>
        <w:t>13.3 Customer's Warranties.</w:t>
      </w:r>
      <w:r w:rsidRPr="00B714B2">
        <w:t> Customer represents and warrants that: (a) Customer has all rights, licenses, consents, and permissions necessary to grant the rights granted under this Agreement and to submit Customer Content to the Platform; (b) Customer Content does not and shall not infringe, misappropriate, or otherwise violate the Intellectual Property Rights or other rights of any third party; (c) Customer shall use the Platform in compliance with all applicable Laws; and (d) Customer shall not submit to the Platform any data or content that Customer is prohibited by Law or contractual obligation from disclosing or processing.</w:t>
      </w:r>
    </w:p>
    <w:p w14:paraId="525A9B6A" w14:textId="77777777" w:rsidR="00B714B2" w:rsidRPr="00B714B2" w:rsidRDefault="00B714B2" w:rsidP="00B714B2">
      <w:r w:rsidRPr="00B714B2">
        <w:rPr>
          <w:b/>
          <w:bCs/>
        </w:rPr>
        <w:t>SECTION 14. DISCLAIMER OF WARRANTIES</w:t>
      </w:r>
    </w:p>
    <w:p w14:paraId="79091024" w14:textId="77777777" w:rsidR="00B714B2" w:rsidRPr="00B714B2" w:rsidRDefault="00B714B2" w:rsidP="00B714B2">
      <w:r w:rsidRPr="00B714B2">
        <w:rPr>
          <w:b/>
          <w:bCs/>
        </w:rPr>
        <w:t>14.1 General Disclaimer.</w:t>
      </w:r>
      <w:r w:rsidRPr="00B714B2">
        <w:t> EXCEPT FOR THE EXPRESS WARRANTIES SET FORTH IN SECTION 13, THE PLATFORM, DOCUMENTATION, PROFESSIONAL SERVICES, AND ALL PROVIDER TECHNOLOGY ARE PROVIDED "AS IS" AND "AS AVAILABLE," WITHOUT WARRANTY OF ANY KIND, WHETHER EXPRESS, IMPLIED, STATUTORY, OR OTHERWISE. PROVIDER HEREBY DISCLAIMS ALL IMPLIED WARRANTIES, INCLUDING WITHOUT LIMITATION ANY IMPLIED WARRANTIES OF MERCHANTABILITY, FITNESS FOR A PARTICULAR PURPOSE, TITLE, NON-INFRINGEMENT, ACCURACY, RELIABILITY, COMPLETENESS, OR QUIET ENJOYMENT. PROVIDER FURTHER DISCLAIMS ANY WARRANTIES ARISING OUT OF COURSE OF DEALING, USAGE OF TRADE, OR COURSE OF PERFORMANCE.</w:t>
      </w:r>
    </w:p>
    <w:p w14:paraId="6BBD1EBA" w14:textId="77777777" w:rsidR="00B714B2" w:rsidRPr="00B714B2" w:rsidRDefault="00B714B2" w:rsidP="00B714B2">
      <w:r w:rsidRPr="00B714B2">
        <w:rPr>
          <w:b/>
          <w:bCs/>
        </w:rPr>
        <w:t>14.2 AI-Output Disclaimer.</w:t>
      </w:r>
      <w:r w:rsidRPr="00B714B2">
        <w:t xml:space="preserve"> CUSTOMER ACKNOWLEDGES AND AGREES THAT THE PLATFORM GENERATES OUTPUTS, RESPONSES, RECOMMENDATIONS, AND RESULTS USING ARTIFICIAL INTELLIGENCE AND MACHINE LEARNING TECHNOLOGIES. SUCH </w:t>
      </w:r>
      <w:r w:rsidRPr="00B714B2">
        <w:lastRenderedPageBreak/>
        <w:t>OUTPUTS MAY BE INACCURATE, INCOMPLETE, OUTDATED, OR OTHERWISE UNRELIABLE. PROVIDER DOES NOT WARRANT THAT ANY AI-GENERATED OUTPUT WILL BE ERROR-FREE, ACCURATE, COMPLETE, OR FIT FOR ANY PARTICULAR PURPOSE. CUSTOMER IS SOLELY RESPONSIBLE FOR EVALUATING, VERIFYING, AND VALIDATING ALL PLATFORM OUTPUTS AND FOR EXERCISING INDEPENDENT HUMAN JUDGMENT AND OVERSIGHT BEFORE RELYING UPON OR ACTING ON ANY SUCH OUTPUTS. PROVIDER SHALL HAVE NO LIABILITY FOR ANY DECISION MADE, ACTION TAKEN, OR OMISSION MADE BY CUSTOMER OR ANY THIRD PARTY IN RELIANCE ON ANY AI-GENERATED OUTPUT.</w:t>
      </w:r>
    </w:p>
    <w:p w14:paraId="5150A3C1" w14:textId="77777777" w:rsidR="00B714B2" w:rsidRPr="00B714B2" w:rsidRDefault="00B714B2" w:rsidP="00B714B2">
      <w:r w:rsidRPr="00B714B2">
        <w:rPr>
          <w:b/>
          <w:bCs/>
        </w:rPr>
        <w:t>14.3 No Warranty of Uninterrupted Access.</w:t>
      </w:r>
      <w:r w:rsidRPr="00B714B2">
        <w:t> PROVIDER DOES NOT WARRANT THAT ACCESS TO THE PLATFORM WILL BE UNINTERRUPTED, TIMELY, SECURE, OR ERROR-FREE, OR THAT DEFECTS WILL BE CORRECTED. THE SOLE AND EXCLUSIVE REMEDY FOR ANY FAILURE OF THE PLATFORM TO CONFORM TO THE WARRANTY SET FORTH IN SECTION 13.2(a) SHALL BE, AT PROVIDER'S OPTION: (i) REPAIR OR CORRECTION OF THE NON-CONFORMING PLATFORM FEATURE; (ii) RE-PERFORMANCE OF THE NON-CONFORMING PROFESSIONAL SERVICES; OR (iii) IF PROVIDER IS UNABLE TO CURE SUCH NON-CONFORMITY WITHIN A COMMERCIALLY REASONABLE TIME PERIOD, TERMINATION OF THE AFFECTED ORDER FORM AND A PRO RATA REFUND OF ANY PREPAID, UNUSED SUBSCRIPTION FEES CORRESPONDING TO THE PERIOD FOLLOWING THE EFFECTIVE DATE OF SUCH TERMINATION.</w:t>
      </w:r>
    </w:p>
    <w:p w14:paraId="1DA70965" w14:textId="77777777" w:rsidR="00B714B2" w:rsidRPr="00B714B2" w:rsidRDefault="00B714B2" w:rsidP="00B714B2">
      <w:r w:rsidRPr="00B714B2">
        <w:rPr>
          <w:b/>
          <w:bCs/>
        </w:rPr>
        <w:t>SECTION 15. LIMITATION OF LIABILITY</w:t>
      </w:r>
    </w:p>
    <w:p w14:paraId="2C2018D9" w14:textId="77777777" w:rsidR="00B714B2" w:rsidRPr="00B714B2" w:rsidRDefault="00B714B2" w:rsidP="00B714B2">
      <w:r w:rsidRPr="00B714B2">
        <w:rPr>
          <w:b/>
          <w:bCs/>
        </w:rPr>
        <w:t>15.1 Exclusion of Consequential Damages.</w:t>
      </w:r>
      <w:r w:rsidRPr="00B714B2">
        <w:t> TO THE MAXIMUM EXTENT PERMITTED BY APPLICABLE LAW, NEITHER PARTY SHALL BE LIABLE TO THE OTHER PARTY OR TO ANY THIRD PARTY FOR ANY INDIRECT, INCIDENTAL, SPECIAL, CONSEQUENTIAL, EXEMPLARY, OR PUNITIVE DAMAGES, INCLUDING WITHOUT LIMITATION DAMAGES FOR LOSS OF PROFITS, REVENUE, BUSINESS OPPORTUNITIES, GOODWILL, DATA, OR USE, COST OF PROCUREMENT OF SUBSTITUTE GOODS OR SERVICES, OR BUSINESS INTERRUPTION, WHETHER ARISING OUT OF CONTRACT, TORT (INCLUDING NEGLIGENCE), STRICT LIABILITY, OR ANY OTHER LEGAL THEORY, EVEN IF SUCH PARTY HAS BEEN ADVISED OF THE POSSIBILITY OF SUCH DAMAGES AND EVEN IF A LIMITED REMEDY SET FORTH HEREIN IS FOUND TO HAVE FAILED OF ITS ESSENTIAL PURPOSE.</w:t>
      </w:r>
    </w:p>
    <w:p w14:paraId="6665F64D" w14:textId="77777777" w:rsidR="00B714B2" w:rsidRPr="00B714B2" w:rsidRDefault="00B714B2" w:rsidP="00B714B2">
      <w:r w:rsidRPr="00B714B2">
        <w:rPr>
          <w:b/>
          <w:bCs/>
        </w:rPr>
        <w:t>15.2 Aggregate Liability Cap.</w:t>
      </w:r>
      <w:r w:rsidRPr="00B714B2">
        <w:t xml:space="preserve"> TO THE MAXIMUM EXTENT PERMITTED BY APPLICABLE LAW, EACH PARTY'S TOTAL AGGREGATE LIABILITY ARISING OUT OF OR RELATING TO THIS AGREEMENT, WHETHER ARISING OUT OF CONTRACT, TORT (INCLUDING NEGLIGENCE), STRICT LIABILITY, OR ANY OTHER LEGAL THEORY, SHALL NOT EXCEED THE TOTAL FEES ACTUALLY PAID OR PAYABLE BY CUSTOMER TO PROVIDER UNDER THE APPLICABLE ORDER FORM DURING THE TWELVE (12) MONTH PERIOD IMMEDIATELY PRECEDING THE </w:t>
      </w:r>
      <w:r w:rsidRPr="00B714B2">
        <w:lastRenderedPageBreak/>
        <w:t>DATE ON WHICH THE CLAIM FIRST AROSE. WHERE MULTIPLE ORDER FORMS ARE IN EFFECT, THE LIABILITY CAP SHALL BE CALCULATED BY REFERENCE TO THE FEES UNDER THE SPECIFIC ORDER FORM GIVING RISE TO THE CLAIM.</w:t>
      </w:r>
    </w:p>
    <w:p w14:paraId="70A6CE06" w14:textId="77777777" w:rsidR="00B714B2" w:rsidRPr="00B714B2" w:rsidRDefault="00B714B2" w:rsidP="00B714B2">
      <w:r w:rsidRPr="00B714B2">
        <w:rPr>
          <w:b/>
          <w:bCs/>
        </w:rPr>
        <w:t>15.3 Carve-Outs.</w:t>
      </w:r>
      <w:r w:rsidRPr="00B714B2">
        <w:t> The limitations and exclusions set forth in Sections 15.1 and 15.2 shall not apply to: (a) either Party's breach of its confidentiality obligations under Section 12 (except that each Party's aggregate liability for a breach of Section 12 shall not exceed two (2) times the applicable liability cap set forth in Section 15.2); (b) either Party's indemnification obligations under Section 16; (c) Customer's obligation to pay Fees due and owing under this Agreement; (d) liability arising from a Party's gross negligence or willful misconduct; (e) liability arising from Customer's breach of the usage restrictions in Section 3.3 or infringement or misappropriation of Provider's Intellectual Property Rights; or (f) liability that cannot be limited or excluded under applicable Law.</w:t>
      </w:r>
    </w:p>
    <w:p w14:paraId="4A3AA527" w14:textId="77777777" w:rsidR="00B714B2" w:rsidRPr="00B714B2" w:rsidRDefault="00B714B2" w:rsidP="00B714B2">
      <w:r w:rsidRPr="00B714B2">
        <w:rPr>
          <w:b/>
          <w:bCs/>
        </w:rPr>
        <w:t>SECTION 16. INDEMNIFICATION</w:t>
      </w:r>
    </w:p>
    <w:p w14:paraId="46DEB570" w14:textId="77777777" w:rsidR="00B714B2" w:rsidRPr="00B714B2" w:rsidRDefault="00B714B2" w:rsidP="00B714B2">
      <w:r w:rsidRPr="00B714B2">
        <w:rPr>
          <w:b/>
          <w:bCs/>
        </w:rPr>
        <w:t>16.1 Provider's Indemnification Obligations.</w:t>
      </w:r>
      <w:r w:rsidRPr="00B714B2">
        <w:t> Provider shall defend, indemnify, and hold harmless Customer, its officers, directors, employees, agents, successors, and assigns (collectively, "Customer Indemnitees") from and against any third-party claims, demands, actions, suits, or proceedings (each, a "Claim") alleging that Customer's authorized use of the Platform as contemplated by this Agreement infringes or misappropriates such third party's Intellectual Property Rights, and Provider shall pay all damages, costs, and expenses (including reasonable attorneys' fees) finally awarded against Customer Indemnitees or agreed to in a Provider-approved settlement.</w:t>
      </w:r>
    </w:p>
    <w:p w14:paraId="68E37595" w14:textId="77777777" w:rsidR="00B714B2" w:rsidRPr="00B714B2" w:rsidRDefault="00B714B2" w:rsidP="00B714B2">
      <w:r w:rsidRPr="00B714B2">
        <w:rPr>
          <w:b/>
          <w:bCs/>
        </w:rPr>
        <w:t>16.2 Exclusions from Provider's Indemnification.</w:t>
      </w:r>
      <w:r w:rsidRPr="00B714B2">
        <w:t> Provider shall have no obligation under Section 16.1 to the extent a Claim arises from or is attributable to: (a) Customer Content or any data or materials provided by Customer; (b) modifications to the Platform made by Customer or any third party not authorized by Provider; (c) use of the Platform in combination with products, services, software, hardware, or data not provided, recommended, or approved by Provider, where the infringement would not have occurred absent such combination; (d) use of the Platform other than in accordance with this Agreement and the Documentation; (e) use of a version of the Platform other than the then-current version, if the alleged infringement would have been avoided by use of the then-current version made available by Provider at no additional charge; or (f) any open-source software components included in or with the Platform, to the extent such Claim arises solely from such open-source software.</w:t>
      </w:r>
    </w:p>
    <w:p w14:paraId="7922C48B" w14:textId="77777777" w:rsidR="00B714B2" w:rsidRPr="00B714B2" w:rsidRDefault="00B714B2" w:rsidP="00B714B2">
      <w:r w:rsidRPr="00B714B2">
        <w:rPr>
          <w:b/>
          <w:bCs/>
        </w:rPr>
        <w:t>16.3 Mitigation.</w:t>
      </w:r>
      <w:r w:rsidRPr="00B714B2">
        <w:t xml:space="preserve"> If the Platform becomes, or in Provider's reasonable opinion is likely to become, the subject of an infringement or misappropriation Claim, Provider may, at its </w:t>
      </w:r>
      <w:r w:rsidRPr="00B714B2">
        <w:lastRenderedPageBreak/>
        <w:t>option and expense: (a) procure for Customer the right to continue using the Platform; (b) modify the Platform to make it non-infringing without materially diminishing its functionality; or (c) replace the Platform with a functionally equivalent, non-infringing alternative. If none of the foregoing options is commercially practicable, Provider may terminate the applicable Order Form and refund to Customer any prepaid, unused Subscription Fees corresponding to the period following the effective date of such termination.</w:t>
      </w:r>
    </w:p>
    <w:p w14:paraId="45DB0C85" w14:textId="77777777" w:rsidR="00B714B2" w:rsidRPr="00B714B2" w:rsidRDefault="00B714B2" w:rsidP="00B714B2">
      <w:r w:rsidRPr="00B714B2">
        <w:rPr>
          <w:b/>
          <w:bCs/>
        </w:rPr>
        <w:t>16.4 Customer's Indemnification Obligations.</w:t>
      </w:r>
      <w:r w:rsidRPr="00B714B2">
        <w:t> Customer shall defend, indemnify, and hold harmless Provider, its officers, directors, employees, agents, successors, and assigns (collectively, "Provider Indemnitees") from and against any Claims arising from or relating to: (a) Customer Content, including any allegation that Customer Content infringes, misappropriates, or otherwise violates the Intellectual Property Rights or other rights of any third party; (b) Customer's breach of its representations, warranties, or obligations under this Agreement; (c) Customer's violation of applicable Law in connection with its use of the Platform; (d) misuse of the Platform by Customer or its Authorized Users; or (e) any unlawful, tortious, or prohibited content processed by Customer through the Platform.</w:t>
      </w:r>
    </w:p>
    <w:p w14:paraId="7F7C261A" w14:textId="77777777" w:rsidR="00B714B2" w:rsidRPr="00B714B2" w:rsidRDefault="00B714B2" w:rsidP="00B714B2">
      <w:r w:rsidRPr="00B714B2">
        <w:rPr>
          <w:b/>
          <w:bCs/>
        </w:rPr>
        <w:t>16.5 Indemnification Procedure.</w:t>
      </w:r>
      <w:r w:rsidRPr="00B714B2">
        <w:t> A Party seeking indemnification (the "Indemnified Party") shall: (a) promptly notify the indemnifying Party (the "Indemnifying Party") in writing of any Claim for which indemnification is sought; provided that failure to provide timely notice shall not relieve the Indemnifying Party of its indemnification obligations except to the extent the Indemnifying Party is materially prejudiced by such failure; (b) grant the Indemnifying Party sole control of the defense and settlement of the Claim (provided that the Indemnifying Party shall not settle any Claim in a manner that imposes obligations on the Indemnified Party, admits liability on behalf of the Indemnified Party, or does not unconditionally release the Indemnified Party, without the Indemnified Party's prior written consent, such consent not to be unreasonably withheld); and (c) provide reasonable cooperation and assistance to the Indemnifying Party in the defense of the Claim, at the Indemnifying Party's expense.</w:t>
      </w:r>
    </w:p>
    <w:p w14:paraId="58CEA0D7" w14:textId="77777777" w:rsidR="00B714B2" w:rsidRPr="00B714B2" w:rsidRDefault="00B714B2" w:rsidP="00B714B2">
      <w:r w:rsidRPr="00B714B2">
        <w:rPr>
          <w:b/>
          <w:bCs/>
        </w:rPr>
        <w:t>16.6 Sole Remedy.</w:t>
      </w:r>
      <w:r w:rsidRPr="00B714B2">
        <w:t> The indemnification obligations set forth in this Section 16 state the Indemnifying Party's sole and exclusive liability, and the Indemnified Party's sole and exclusive remedy, with respect to any Claim covered by this Section 16.</w:t>
      </w:r>
    </w:p>
    <w:p w14:paraId="09FD3971" w14:textId="77777777" w:rsidR="00B714B2" w:rsidRPr="00B714B2" w:rsidRDefault="00B714B2" w:rsidP="00B714B2">
      <w:r w:rsidRPr="00B714B2">
        <w:rPr>
          <w:b/>
          <w:bCs/>
        </w:rPr>
        <w:t>SECTION 17. TERM, RENEWAL, AND TERMINATION</w:t>
      </w:r>
    </w:p>
    <w:p w14:paraId="529155A7" w14:textId="77777777" w:rsidR="00B714B2" w:rsidRPr="00B714B2" w:rsidRDefault="00B714B2" w:rsidP="00B714B2">
      <w:r w:rsidRPr="00B714B2">
        <w:rPr>
          <w:b/>
          <w:bCs/>
        </w:rPr>
        <w:t>17.1 Initial Term.</w:t>
      </w:r>
      <w:r w:rsidRPr="00B714B2">
        <w:t> The Initial Term shall commence on the Subscription Start Date and shall continue for the period specified in the applicable Order Form (either six (6) or twelve (12) months), unless earlier terminated in accordance with this Agreement.</w:t>
      </w:r>
    </w:p>
    <w:p w14:paraId="2C8FCAF3" w14:textId="77777777" w:rsidR="00B714B2" w:rsidRPr="00B714B2" w:rsidRDefault="00B714B2" w:rsidP="00B714B2">
      <w:r w:rsidRPr="00B714B2">
        <w:rPr>
          <w:b/>
          <w:bCs/>
        </w:rPr>
        <w:lastRenderedPageBreak/>
        <w:t>17.2 Automatic Renewal.</w:t>
      </w:r>
      <w:r w:rsidRPr="00B714B2">
        <w:t> Unless Customer provides written notice of non-renewal to Provider at least thirty (30) calendar days prior to the expiration of the then-current Subscription Term (whether the Initial Term or any Renewal Term), the subscription shall automatically renew for successive periods equal in length to the Initial Term (each, a "Renewal Term"), at the then-current Fees for the applicable Plan Tier, unless the Parties agree otherwise in writing. Provider shall use commercially reasonable efforts to notify Customer of any Fee changes applicable to a Renewal Term at least forty-five (45) calendar days prior to the commencement of such Renewal Term.</w:t>
      </w:r>
    </w:p>
    <w:p w14:paraId="2369999B" w14:textId="77777777" w:rsidR="00B714B2" w:rsidRPr="00B714B2" w:rsidRDefault="00B714B2" w:rsidP="00B714B2">
      <w:r w:rsidRPr="00B714B2">
        <w:rPr>
          <w:b/>
          <w:bCs/>
        </w:rPr>
        <w:t>17.3 Non-Renewal Notice.</w:t>
      </w:r>
      <w:r w:rsidRPr="00B714B2">
        <w:t> Notice of non-renewal must be delivered in writing (including by electronic mail) to the address specified in the applicable Order Form. Failure to deliver timely non-renewal notice shall result in automatic renewal as set forth in Section 17.2.</w:t>
      </w:r>
    </w:p>
    <w:p w14:paraId="2536942B" w14:textId="77777777" w:rsidR="00B714B2" w:rsidRPr="00B714B2" w:rsidRDefault="00B714B2" w:rsidP="00B714B2">
      <w:r w:rsidRPr="00B714B2">
        <w:rPr>
          <w:b/>
          <w:bCs/>
        </w:rPr>
        <w:t>17.4 Termination for Cause.</w:t>
      </w:r>
      <w:r w:rsidRPr="00B714B2">
        <w:t> Either Party may terminate this Agreement (or the applicable Order Form) by written notice if the other Party commits a material breach of any term or condition of this Agreement and fails to cure such breach within thirty (30) calendar days after receiving written notice thereof specifying the nature of the breach in reasonable detail. If the breach is incapable of cure, the non-breaching Party may terminate immediately upon written notice.</w:t>
      </w:r>
    </w:p>
    <w:p w14:paraId="39DF0CB0" w14:textId="77777777" w:rsidR="00B714B2" w:rsidRPr="00B714B2" w:rsidRDefault="00B714B2" w:rsidP="00B714B2">
      <w:r w:rsidRPr="00B714B2">
        <w:rPr>
          <w:b/>
          <w:bCs/>
        </w:rPr>
        <w:t>17.5 Termination for Non-Payment.</w:t>
      </w:r>
      <w:r w:rsidRPr="00B714B2">
        <w:t> Without limiting Section 17.4, Provider may terminate this Agreement (or any affected Order Form) upon fifteen (15) calendar days' prior written notice if Customer fails to pay any undisputed Fees by the applicable due date and such failure continues for a period of fifteen (15) calendar days following Provider's delivery of a written notice of non-payment.</w:t>
      </w:r>
    </w:p>
    <w:p w14:paraId="3CF69853" w14:textId="77777777" w:rsidR="00B714B2" w:rsidRPr="00B714B2" w:rsidRDefault="00B714B2" w:rsidP="00B714B2">
      <w:r w:rsidRPr="00B714B2">
        <w:rPr>
          <w:b/>
          <w:bCs/>
        </w:rPr>
        <w:t>17.6 Termination for Insolvency.</w:t>
      </w:r>
      <w:r w:rsidRPr="00B714B2">
        <w:t> Either Party may terminate this Agreement immediately upon written notice if the other Party: (a) becomes insolvent; (b) files a voluntary petition for bankruptcy, or has an involuntary petition for bankruptcy filed against it that is not dismissed within sixty (60) calendar days; (c) makes a general assignment for the benefit of creditors; (d) has a receiver, trustee, or similar official appointed for a substantial portion of its assets; or (e) ceases to conduct business in the ordinary course.</w:t>
      </w:r>
    </w:p>
    <w:p w14:paraId="5B3E8091" w14:textId="77777777" w:rsidR="00B714B2" w:rsidRPr="00B714B2" w:rsidRDefault="00B714B2" w:rsidP="00B714B2">
      <w:r w:rsidRPr="00B714B2">
        <w:rPr>
          <w:b/>
          <w:bCs/>
        </w:rPr>
        <w:t>SECTION 18. EFFECT OF TERMINATION; DATA RETRIEVAL</w:t>
      </w:r>
    </w:p>
    <w:p w14:paraId="07D72168" w14:textId="77777777" w:rsidR="00B714B2" w:rsidRPr="00B714B2" w:rsidRDefault="00B714B2" w:rsidP="00B714B2">
      <w:r w:rsidRPr="00B714B2">
        <w:rPr>
          <w:b/>
          <w:bCs/>
        </w:rPr>
        <w:t>18.1 Cessation of Access.</w:t>
      </w:r>
      <w:r w:rsidRPr="00B714B2">
        <w:t> Upon expiration or termination of this Agreement for any reason, all rights and licenses granted to Customer hereunder shall immediately terminate, and Customer shall cease all access to and use of the Platform and Documentation.</w:t>
      </w:r>
    </w:p>
    <w:p w14:paraId="63294761" w14:textId="77777777" w:rsidR="00B714B2" w:rsidRPr="00B714B2" w:rsidRDefault="00B714B2" w:rsidP="00B714B2">
      <w:r w:rsidRPr="00B714B2">
        <w:rPr>
          <w:b/>
          <w:bCs/>
        </w:rPr>
        <w:t>18.2 Payment of Outstanding Fees.</w:t>
      </w:r>
      <w:r w:rsidRPr="00B714B2">
        <w:t xml:space="preserve"> Termination or expiration of this Agreement shall not relieve Customer of its obligation to pay all Fees that accrued prior to the effective date of termination. If Customer terminates for cause under Section 17.4 due to Provider's </w:t>
      </w:r>
      <w:r w:rsidRPr="00B714B2">
        <w:lastRenderedPageBreak/>
        <w:t>uncured material breach, Provider shall refund to Customer a pro rata portion of any prepaid, unused Subscription Fees corresponding to the period following the effective date of termination. If Provider terminates for cause under Section 17.4 or Section 17.5 due to Customer's material breach or non-payment, Customer shall remain liable for all Fees that would have been payable through the end of the then-current Subscription Term.</w:t>
      </w:r>
    </w:p>
    <w:p w14:paraId="41A441B5" w14:textId="77777777" w:rsidR="00B714B2" w:rsidRPr="00B714B2" w:rsidRDefault="00B714B2" w:rsidP="00B714B2">
      <w:r w:rsidRPr="00B714B2">
        <w:rPr>
          <w:b/>
          <w:bCs/>
        </w:rPr>
        <w:t>18.3 Data Export Period.</w:t>
      </w:r>
      <w:r w:rsidRPr="00B714B2">
        <w:t> Following expiration or termination of this Agreement for any reason, Provider shall make Customer Content available for export or retrieval by Customer for a period of thirty (30) calendar days (the "Data Export Period"). During the Data Export Period, Provider shall, upon Customer's written request, provide Customer Content in a commercially reasonable, machine-readable format. Customer shall be responsible for retrieving its Customer Content within the Data Export Period.</w:t>
      </w:r>
    </w:p>
    <w:p w14:paraId="5579A50E" w14:textId="77777777" w:rsidR="00B714B2" w:rsidRPr="00B714B2" w:rsidRDefault="00B714B2" w:rsidP="00B714B2">
      <w:r w:rsidRPr="00B714B2">
        <w:rPr>
          <w:b/>
          <w:bCs/>
        </w:rPr>
        <w:t>18.4 Deletion of Customer Content.</w:t>
      </w:r>
      <w:r w:rsidRPr="00B714B2">
        <w:t> Following expiration of the Data Export Period, Provider may, and upon Customer's written request shall, delete or destroy all copies of Customer Content in its possession or control, except to the extent that retention is required by applicable Law or necessary for Provider to exercise or defend against legal claims. Provider shall confirm such deletion in writing to Customer upon request.</w:t>
      </w:r>
    </w:p>
    <w:p w14:paraId="36BDDDEE" w14:textId="77777777" w:rsidR="00B714B2" w:rsidRPr="00B714B2" w:rsidRDefault="00B714B2" w:rsidP="00B714B2">
      <w:r w:rsidRPr="00B714B2">
        <w:rPr>
          <w:b/>
          <w:bCs/>
        </w:rPr>
        <w:t>18.5 Migration Assistance.</w:t>
      </w:r>
      <w:r w:rsidRPr="00B714B2">
        <w:t> If Customer requests assistance with data migration or transition following expiration or termination of this Agreement, such assistance shall be treated as Professional Services, subject to a separate SOW and applicable fees, unless the applicable Order Form expressly provides otherwise.</w:t>
      </w:r>
    </w:p>
    <w:p w14:paraId="2CF7D71E" w14:textId="77777777" w:rsidR="00B714B2" w:rsidRPr="00B714B2" w:rsidRDefault="00B714B2" w:rsidP="00B714B2">
      <w:r w:rsidRPr="00B714B2">
        <w:rPr>
          <w:b/>
          <w:bCs/>
        </w:rPr>
        <w:t>18.6 Survival.</w:t>
      </w:r>
      <w:r w:rsidRPr="00B714B2">
        <w:t> The following provisions shall survive any expiration or termination of this Agreement: Sections 1 (Definitions), 7 (Fees, Invoicing, and Payment, to the extent of accrued obligations), 9 (Customer Data and Content, to the extent applicable to post-termination obligations), 11 (Intellectual Property Ownership), 12 (Confidentiality), 14 (Disclaimer of Warranties), 15 (Limitation of Liability), 16 (Indemnification), 18 (Effect of Termination; Data Retrieval), 24 (Feedback), and 29 (General Provisions), together with any other provisions that by their nature are intended to survive.</w:t>
      </w:r>
    </w:p>
    <w:p w14:paraId="3B0463B4" w14:textId="77777777" w:rsidR="00B714B2" w:rsidRPr="00B714B2" w:rsidRDefault="00B714B2" w:rsidP="00B714B2">
      <w:r w:rsidRPr="00B714B2">
        <w:rPr>
          <w:b/>
          <w:bCs/>
        </w:rPr>
        <w:t>SECTION 19. SUSPENSION</w:t>
      </w:r>
    </w:p>
    <w:p w14:paraId="3271C702" w14:textId="77777777" w:rsidR="00B714B2" w:rsidRPr="00B714B2" w:rsidRDefault="00B714B2" w:rsidP="00B714B2">
      <w:r w:rsidRPr="00B714B2">
        <w:rPr>
          <w:b/>
          <w:bCs/>
        </w:rPr>
        <w:t>19.1 Suspension for Non-Payment.</w:t>
      </w:r>
      <w:r w:rsidRPr="00B714B2">
        <w:t> If Customer fails to pay any undisputed Fees by the applicable due date and such failure continues for a period of ten (10) calendar days following written notice from Provider, Provider may, in addition to any other rights and remedies available to it, suspend Customer's access to the Platform until all outstanding Fees, including accrued interest, have been paid in full. Provider shall provide Customer with at least five (5) business days' prior written notice before effectuating any suspension under this Section 19.1.</w:t>
      </w:r>
    </w:p>
    <w:p w14:paraId="51EC70AA" w14:textId="77777777" w:rsidR="00B714B2" w:rsidRPr="00B714B2" w:rsidRDefault="00B714B2" w:rsidP="00B714B2">
      <w:r w:rsidRPr="00B714B2">
        <w:rPr>
          <w:b/>
          <w:bCs/>
        </w:rPr>
        <w:lastRenderedPageBreak/>
        <w:t>19.2 Suspension for Misuse or Security Risk.</w:t>
      </w:r>
      <w:r w:rsidRPr="00B714B2">
        <w:t> Provider may immediately suspend or restrict Customer's access to the Platform, in whole or in part, without prior notice, if Provider reasonably determines that: (a) Customer's use of the Platform poses a threat to the security, integrity, or availability of the Platform or any other customer's data; (b) Customer or its Authorized Users are engaging in, or have engaged in, conduct that violates Section 3.3 (Usage Restrictions) or any applicable Law; (c) Customer is using the Platform to process or store data that is prohibited under this Agreement; or (d) suspension is required to comply with a court order, governmental directive, or applicable Law. Provider shall use commercially reasonable efforts to limit the scope and duration of any suspension under this Section 19.2 and to provide notice to Customer as soon as reasonably practicable.</w:t>
      </w:r>
    </w:p>
    <w:p w14:paraId="76AB1AE6" w14:textId="77777777" w:rsidR="00B714B2" w:rsidRPr="00B714B2" w:rsidRDefault="00B714B2" w:rsidP="00B714B2">
      <w:r w:rsidRPr="00B714B2">
        <w:rPr>
          <w:b/>
          <w:bCs/>
        </w:rPr>
        <w:t>19.3 No Waiver of Fees During Suspension.</w:t>
      </w:r>
      <w:r w:rsidRPr="00B714B2">
        <w:t> During any period of suspension under this Section 19, Customer's obligation to pay Subscription Fees and all other applicable Fees shall continue unabated, except to the extent that the suspension results solely from Provider's breach of its obligations under this Agreement.</w:t>
      </w:r>
    </w:p>
    <w:p w14:paraId="1D33CE09" w14:textId="77777777" w:rsidR="00B714B2" w:rsidRPr="00B714B2" w:rsidRDefault="00B714B2" w:rsidP="00B714B2">
      <w:r w:rsidRPr="00B714B2">
        <w:rPr>
          <w:b/>
          <w:bCs/>
        </w:rPr>
        <w:t>SECTION 20. PROFESSIONAL SERVICES AND STATEMENTS OF WORK</w:t>
      </w:r>
    </w:p>
    <w:p w14:paraId="6773F912" w14:textId="77777777" w:rsidR="00B714B2" w:rsidRPr="00B714B2" w:rsidRDefault="00B714B2" w:rsidP="00B714B2">
      <w:r w:rsidRPr="00B714B2">
        <w:rPr>
          <w:b/>
          <w:bCs/>
        </w:rPr>
        <w:t>20.1 Scope.</w:t>
      </w:r>
      <w:r w:rsidRPr="00B714B2">
        <w:t> Professional Services may include, without limitation, implementation, onboarding, configuration, data ingestion pipeline setup, custom integration, migration, custom agent development, training, and consulting services. Professional Services shall be provided in accordance with the terms of this Agreement and any applicable SOW or Order Form.</w:t>
      </w:r>
    </w:p>
    <w:p w14:paraId="67272484" w14:textId="77777777" w:rsidR="00B714B2" w:rsidRPr="00B714B2" w:rsidRDefault="00B714B2" w:rsidP="00B714B2">
      <w:r w:rsidRPr="00B714B2">
        <w:rPr>
          <w:b/>
          <w:bCs/>
        </w:rPr>
        <w:t>20.2 Standard Included Services.</w:t>
      </w:r>
      <w:r w:rsidRPr="00B714B2">
        <w:t> Each subscription under this Agreement includes the following standard implementation and onboarding services at no additional charge (collectively, "Included Services"): (a) initial platform setup and configuration; (b) standard data ingestion and pipeline deployment; (c) deployment of Customer's shared company AI knowledge layer; (d) basic training and orientation for Authorized Users; and (e) dedicated engineering support and feature-request consideration, as further described in Section 21. The scope of Included Services shall be as described in the Documentation or the applicable Order Form.</w:t>
      </w:r>
    </w:p>
    <w:p w14:paraId="63B0DB41" w14:textId="77777777" w:rsidR="00B714B2" w:rsidRPr="00B714B2" w:rsidRDefault="00B714B2" w:rsidP="00B714B2">
      <w:r w:rsidRPr="00B714B2">
        <w:rPr>
          <w:b/>
          <w:bCs/>
        </w:rPr>
        <w:t>20.3 Additional Services.</w:t>
      </w:r>
      <w:r w:rsidRPr="00B714B2">
        <w:t> Any services requested by Customer that fall outside the scope of Included Services, including custom integrations, migrations, on-site work, custom agent development beyond standard onboarding, or any other non-standard engagement, shall be considered additional Professional Services and shall require the execution of a separate SOW setting forth the scope, deliverables, timeline, fees, acceptance criteria, and other applicable terms.</w:t>
      </w:r>
    </w:p>
    <w:p w14:paraId="12D83DC2" w14:textId="77777777" w:rsidR="00B714B2" w:rsidRPr="00B714B2" w:rsidRDefault="00B714B2" w:rsidP="00B714B2">
      <w:r w:rsidRPr="00B714B2">
        <w:rPr>
          <w:b/>
          <w:bCs/>
        </w:rPr>
        <w:lastRenderedPageBreak/>
        <w:t>20.4 Change Orders.</w:t>
      </w:r>
      <w:r w:rsidRPr="00B714B2">
        <w:t> If either Party requests a change to the scope, timeline, deliverables, or fees set forth in an executed SOW, such change shall be documented in a written change order signed by authorized representatives of both Parties. No change to a SOW shall be effective unless set forth in a signed change order. Provider shall not be obligated to commence work on any change order until the change order has been fully executed and, where applicable, any additional fees have been agreed.</w:t>
      </w:r>
    </w:p>
    <w:p w14:paraId="0CC5F998" w14:textId="77777777" w:rsidR="00B714B2" w:rsidRPr="00B714B2" w:rsidRDefault="00B714B2" w:rsidP="00B714B2">
      <w:r w:rsidRPr="00B714B2">
        <w:rPr>
          <w:b/>
          <w:bCs/>
        </w:rPr>
        <w:t>20.5 Ownership of Professional Services Deliverables.</w:t>
      </w:r>
      <w:r w:rsidRPr="00B714B2">
        <w:t> Ownership of all deliverables, work product, and materials produced by Provider in the course of performing Professional Services shall be governed by Section 11 of this Agreement, unless the applicable SOW expressly provides otherwise.</w:t>
      </w:r>
    </w:p>
    <w:p w14:paraId="220505F3" w14:textId="77777777" w:rsidR="00B714B2" w:rsidRPr="00B714B2" w:rsidRDefault="00B714B2" w:rsidP="00B714B2">
      <w:r w:rsidRPr="00B714B2">
        <w:rPr>
          <w:b/>
          <w:bCs/>
        </w:rPr>
        <w:t>SECTION 21. SUPPORT AND SERVICE LEVELS</w:t>
      </w:r>
    </w:p>
    <w:p w14:paraId="35C20AED" w14:textId="77777777" w:rsidR="00B714B2" w:rsidRPr="00B714B2" w:rsidRDefault="00B714B2" w:rsidP="00B714B2">
      <w:r w:rsidRPr="00B714B2">
        <w:rPr>
          <w:b/>
          <w:bCs/>
        </w:rPr>
        <w:t>21.1 Support Scope.</w:t>
      </w:r>
      <w:r w:rsidRPr="00B714B2">
        <w:t> During the Subscription Term, Provider shall provide Customer with access to Provider's support team via electronic mail and such other channels as Provider may designate. Support shall encompass: (a) technical assistance with Platform functionality, configuration, and usage; (b) troubleshooting of errors, bugs, and performance issues; (c) guidance on best practices for Platform utilization; and (d) consideration of Customer's feature requests and enhancement suggestions, subject to Provider's sole discretion regarding product roadmap decisions.</w:t>
      </w:r>
    </w:p>
    <w:p w14:paraId="702A0328" w14:textId="77777777" w:rsidR="00B714B2" w:rsidRPr="00B714B2" w:rsidRDefault="00B714B2" w:rsidP="00B714B2">
      <w:r w:rsidRPr="00B714B2">
        <w:rPr>
          <w:b/>
          <w:bCs/>
        </w:rPr>
        <w:t>21.2 Support Limitations.</w:t>
      </w:r>
      <w:r w:rsidRPr="00B714B2">
        <w:t> Provider's support obligations under this Section 21 do not extend to: (a) issues arising from Customer's use of the Platform in a manner not consistent with this Agreement or the Documentation; (b) issues caused by Customer Content, third-party software, hardware, or services not provided or approved by Provider; (c) issues arising from modifications to the Platform made by any party other than Provider; or (d) general consulting, custom development, or other services that fall within the scope of Professional Services under Section 20.</w:t>
      </w:r>
    </w:p>
    <w:p w14:paraId="16C8064D" w14:textId="77777777" w:rsidR="00B714B2" w:rsidRPr="00B714B2" w:rsidRDefault="00B714B2" w:rsidP="00B714B2">
      <w:r w:rsidRPr="00B714B2">
        <w:rPr>
          <w:b/>
          <w:bCs/>
        </w:rPr>
        <w:t>21.3 Service Level Agreement.</w:t>
      </w:r>
      <w:r w:rsidRPr="00B714B2">
        <w:t> If the Parties execute an SLA Exhibit, the service availability targets, response-time commitments, and remedies (including any service credits) set forth therein shall supplement the support obligations described in this Section 21. In the event of any conflict between this Section 21 and the SLA Exhibit, the SLA Exhibit shall prevail.</w:t>
      </w:r>
    </w:p>
    <w:p w14:paraId="12A679B0" w14:textId="77777777" w:rsidR="00B714B2" w:rsidRPr="00B714B2" w:rsidRDefault="00B714B2" w:rsidP="00B714B2">
      <w:r w:rsidRPr="00B714B2">
        <w:rPr>
          <w:b/>
          <w:bCs/>
        </w:rPr>
        <w:t>21.4 Support Hours and Response Targets.</w:t>
      </w:r>
      <w:r w:rsidRPr="00B714B2">
        <w:t xml:space="preserve"> Provider's standard support hours, response-time targets, and escalation procedures shall be as set forth in the SLA Exhibit or, in the absence of an SLA Exhibit, as described in the Documentation or communicated by Provider in writing. Provider shall use commercially reasonable efforts to meet published </w:t>
      </w:r>
      <w:r w:rsidRPr="00B714B2">
        <w:lastRenderedPageBreak/>
        <w:t>response-time targets but shall not be liable for failure to meet such targets except to the extent expressly provided in the SLA Exhibit.</w:t>
      </w:r>
    </w:p>
    <w:p w14:paraId="179713E1" w14:textId="77777777" w:rsidR="00B714B2" w:rsidRPr="00B714B2" w:rsidRDefault="00B714B2" w:rsidP="00B714B2">
      <w:r w:rsidRPr="00B714B2">
        <w:rPr>
          <w:b/>
          <w:bCs/>
        </w:rPr>
        <w:t>SECTION 22. SECURITY</w:t>
      </w:r>
    </w:p>
    <w:p w14:paraId="19E26865" w14:textId="77777777" w:rsidR="00B714B2" w:rsidRPr="00B714B2" w:rsidRDefault="00B714B2" w:rsidP="00B714B2">
      <w:r w:rsidRPr="00B714B2">
        <w:rPr>
          <w:b/>
          <w:bCs/>
        </w:rPr>
        <w:t>22.1 Security Program.</w:t>
      </w:r>
      <w:r w:rsidRPr="00B714B2">
        <w:t> Provider shall maintain a comprehensive information security program designed to protect Customer Content and Personal Data against unauthorized access, use, disclosure, alteration, or destruction. Such program shall include administrative, technical, and physical safeguards that are consistent with industry standards for enterprise software-as-a-service providers, including, without limitation: (a) encryption of Customer Content in transit and at rest using then-current, industry-standard encryption protocols; (b) role-based access controls, authentication mechanisms, and least-privilege principles for Provider personnel; (c) logging, monitoring, and auditing of access to systems and data; (d) regular vulnerability assessments and penetration testing; (e) incident response and breach notification procedures; and (f) employee training on data protection and information security practices.</w:t>
      </w:r>
    </w:p>
    <w:p w14:paraId="1DCBB360" w14:textId="77777777" w:rsidR="00B714B2" w:rsidRPr="00B714B2" w:rsidRDefault="00B714B2" w:rsidP="00B714B2">
      <w:r w:rsidRPr="00B714B2">
        <w:rPr>
          <w:b/>
          <w:bCs/>
        </w:rPr>
        <w:t>22.2 Security Exhibit.</w:t>
      </w:r>
      <w:r w:rsidRPr="00B714B2">
        <w:t> Additional details regarding Provider's security practices, certifications, and compliance commitments may be set forth in the Security and Compliance Exhibit, if attached. In the event of any conflict between this Section 22 and the Security and Compliance Exhibit, the Security and Compliance Exhibit shall prevail.</w:t>
      </w:r>
    </w:p>
    <w:p w14:paraId="2AAD24B2" w14:textId="77777777" w:rsidR="00B714B2" w:rsidRPr="00B714B2" w:rsidRDefault="00B714B2" w:rsidP="00B714B2">
      <w:r w:rsidRPr="00B714B2">
        <w:rPr>
          <w:b/>
          <w:bCs/>
        </w:rPr>
        <w:t>22.3 Security Incidents.</w:t>
      </w:r>
      <w:r w:rsidRPr="00B714B2">
        <w:t> In the event that Provider becomes aware of any unauthorized access to, or acquisition of, Customer Content or Personal Data processed on behalf of Customer (a "Security Incident"), Provider shall: (a) notify Customer of the Security Incident without unreasonable delay, and in any event within seventy-two (72) hours of becoming aware of the incident; (b) take reasonable measures to contain, investigate, and remediate the Security Incident; (c) cooperate with Customer and any applicable governmental authorities in connection with the investigation and remediation of the Security Incident; and (d) provide Customer with such information as is reasonably necessary for Customer to fulfill its own breach notification obligations under applicable Law.</w:t>
      </w:r>
    </w:p>
    <w:p w14:paraId="4F658AB1" w14:textId="77777777" w:rsidR="00B714B2" w:rsidRPr="00B714B2" w:rsidRDefault="00B714B2" w:rsidP="00B714B2">
      <w:r w:rsidRPr="00B714B2">
        <w:rPr>
          <w:b/>
          <w:bCs/>
        </w:rPr>
        <w:t>SECTION 23. DEPLOYMENT MODELS</w:t>
      </w:r>
    </w:p>
    <w:p w14:paraId="058693D4" w14:textId="77777777" w:rsidR="00B714B2" w:rsidRPr="00B714B2" w:rsidRDefault="00B714B2" w:rsidP="00B714B2">
      <w:r w:rsidRPr="00B714B2">
        <w:rPr>
          <w:b/>
          <w:bCs/>
        </w:rPr>
        <w:t>23.1 Deployment Options.</w:t>
      </w:r>
      <w:r w:rsidRPr="00B714B2">
        <w:t> The Platform may be deployed in one or more of the following configurations, as specified in the applicable Order Form: (a) Provider-hosted SaaS (the Platform is hosted on Provider's or Provider's third-party hosting provider's infrastructure); (b) customer-controlled infrastructure (the Platform is deployed on infrastructure owned, operated, or controlled by Customer or Customer's designated hosting provider); or (c) a hybrid arrangement combining elements of both (a) and (b).</w:t>
      </w:r>
    </w:p>
    <w:p w14:paraId="16E1D23B" w14:textId="77777777" w:rsidR="00B714B2" w:rsidRPr="00B714B2" w:rsidRDefault="00B714B2" w:rsidP="00B714B2">
      <w:r w:rsidRPr="00B714B2">
        <w:rPr>
          <w:b/>
          <w:bCs/>
        </w:rPr>
        <w:lastRenderedPageBreak/>
        <w:t>23.2 Single Agreement; Deployment Addendum.</w:t>
      </w:r>
      <w:r w:rsidRPr="00B714B2">
        <w:t> All deployments, regardless of configuration, shall be governed by this Agreement. Where the Deployment Model requires terms that differ from or supplement the default provisions of this MSA (for example, with respect to infrastructure responsibilities, data residency, patch management, or backup obligations), such terms shall be set forth in a deployment model addendum attached to or incorporated by reference in the applicable Order Form. In the absence of a deployment model addendum, the default provisions of this MSA shall apply as written.</w:t>
      </w:r>
    </w:p>
    <w:p w14:paraId="704AED55" w14:textId="77777777" w:rsidR="00B714B2" w:rsidRPr="00B714B2" w:rsidRDefault="00B714B2" w:rsidP="00B714B2">
      <w:r w:rsidRPr="00B714B2">
        <w:rPr>
          <w:b/>
          <w:bCs/>
        </w:rPr>
        <w:t>23.3 Customer-Controlled Infrastructure Responsibilities.</w:t>
      </w:r>
      <w:r w:rsidRPr="00B714B2">
        <w:t> Where the Platform is deployed on customer-controlled infrastructure, Customer shall be solely responsible for: (a) procuring and maintaining the underlying infrastructure, including servers, networking, storage, and operating systems; (b) ensuring that such infrastructure meets Provider's published minimum system requirements; (c) applying patches, updates, and security configurations to the infrastructure environment; (d) maintaining backups and disaster recovery mechanisms for Customer Content residing on Customer's infrastructure; and (e) granting Provider such remote access as is reasonably necessary for Provider to perform its obligations under this Agreement, including installation, configuration, support, and maintenance of the Platform.</w:t>
      </w:r>
    </w:p>
    <w:p w14:paraId="057FD629" w14:textId="77777777" w:rsidR="00B714B2" w:rsidRPr="00B714B2" w:rsidRDefault="00B714B2" w:rsidP="00B714B2">
      <w:r w:rsidRPr="00B714B2">
        <w:rPr>
          <w:b/>
          <w:bCs/>
        </w:rPr>
        <w:t>SECTION 24. FEEDBACK</w:t>
      </w:r>
    </w:p>
    <w:p w14:paraId="1447952D" w14:textId="77777777" w:rsidR="00B714B2" w:rsidRPr="00B714B2" w:rsidRDefault="00B714B2" w:rsidP="00B714B2">
      <w:r w:rsidRPr="00B714B2">
        <w:rPr>
          <w:b/>
          <w:bCs/>
        </w:rPr>
        <w:t>24.1 Submission of Feedback.</w:t>
      </w:r>
      <w:r w:rsidRPr="00B714B2">
        <w:t> "Feedback" means any suggestions, ideas, enhancement requests, recommendations, feature requests, bug reports, or other feedback that Customer or its Authorized Users provide to Provider regarding the Platform, Documentation, or Professional Services, whether solicited or unsolicited, in any form or medium.</w:t>
      </w:r>
    </w:p>
    <w:p w14:paraId="19328E41" w14:textId="77777777" w:rsidR="00B714B2" w:rsidRPr="00B714B2" w:rsidRDefault="00B714B2" w:rsidP="00B714B2">
      <w:r w:rsidRPr="00B714B2">
        <w:rPr>
          <w:b/>
          <w:bCs/>
        </w:rPr>
        <w:t>24.2 License to Feedback.</w:t>
      </w:r>
      <w:r w:rsidRPr="00B714B2">
        <w:t> Customer hereby grants to Provider a perpetual, irrevocable, worldwide, royalty-free, fully paid-up, non-exclusive, transferable, sublicensable license to use, reproduce, modify, create derivative works from, distribute, publicly display, publicly perform, and otherwise exploit Feedback for any purpose, without restriction, obligation, or compensation to Customer. Nothing in this Agreement shall be construed to require Provider to implement any Feedback, or to impose upon Provider any confidentiality obligation with respect to Feedback, unless such Feedback independently qualifies as Confidential Information under Section 12.</w:t>
      </w:r>
    </w:p>
    <w:p w14:paraId="43882237" w14:textId="77777777" w:rsidR="00B714B2" w:rsidRPr="00B714B2" w:rsidRDefault="00B714B2" w:rsidP="00B714B2">
      <w:r w:rsidRPr="00B714B2">
        <w:rPr>
          <w:b/>
          <w:bCs/>
        </w:rPr>
        <w:t>SECTION 25. PUBLICITY</w:t>
      </w:r>
    </w:p>
    <w:p w14:paraId="58956036" w14:textId="77777777" w:rsidR="00B714B2" w:rsidRPr="00B714B2" w:rsidRDefault="00B714B2" w:rsidP="00B714B2">
      <w:r w:rsidRPr="00B714B2">
        <w:rPr>
          <w:b/>
          <w:bCs/>
        </w:rPr>
        <w:t>25.1 Provider Publicity Rights.</w:t>
      </w:r>
      <w:r w:rsidRPr="00B714B2">
        <w:t xml:space="preserve"> Subject to Section 25.2, Provider may identify Customer by name and logo in Provider's customer lists, marketing materials, and website, solely for the purpose of indicating that Customer is a user of the Platform. Provider shall not issue press </w:t>
      </w:r>
      <w:r w:rsidRPr="00B714B2">
        <w:lastRenderedPageBreak/>
        <w:t>releases, case studies, or other detailed public statements referencing Customer without Customer's prior written consent.</w:t>
      </w:r>
    </w:p>
    <w:p w14:paraId="7598D559" w14:textId="77777777" w:rsidR="00B714B2" w:rsidRPr="00B714B2" w:rsidRDefault="00B714B2" w:rsidP="00B714B2">
      <w:r w:rsidRPr="00B714B2">
        <w:rPr>
          <w:b/>
          <w:bCs/>
        </w:rPr>
        <w:t>25.2 Customer Opt-Out.</w:t>
      </w:r>
      <w:r w:rsidRPr="00B714B2">
        <w:t> Customer may opt out of the publicity rights granted in Section 25.1 at any time by providing written notice to Provider. Upon receipt of such notice, Provider shall remove references to Customer from its marketing materials within a commercially reasonable time, not to exceed thirty (30) calendar days.</w:t>
      </w:r>
    </w:p>
    <w:p w14:paraId="033DC074" w14:textId="77777777" w:rsidR="00B714B2" w:rsidRPr="00B714B2" w:rsidRDefault="00B714B2" w:rsidP="00B714B2">
      <w:r w:rsidRPr="00B714B2">
        <w:rPr>
          <w:b/>
          <w:bCs/>
        </w:rPr>
        <w:t>SECTION 26. FORCE MAJEURE</w:t>
      </w:r>
    </w:p>
    <w:p w14:paraId="730CE50C" w14:textId="77777777" w:rsidR="00B714B2" w:rsidRPr="00B714B2" w:rsidRDefault="00B714B2" w:rsidP="00B714B2">
      <w:r w:rsidRPr="00B714B2">
        <w:rPr>
          <w:b/>
          <w:bCs/>
        </w:rPr>
        <w:t>26.1 Definition.</w:t>
      </w:r>
      <w:r w:rsidRPr="00B714B2">
        <w:t> A "Force Majeure Event" means any event beyond the reasonable control of the affected Party that prevents or delays the performance of its obligations under this Agreement, including, without limitation, acts of God, fire, flood, earthquake, epidemic, pandemic, war, terrorism, civil unrest, labor disputes (other than those involving the affected Party's own employees), governmental actions, sanctions, embargoes, power failures, internet disruptions, denial-of-service attacks, or failures of third-party telecommunications or hosting providers.</w:t>
      </w:r>
    </w:p>
    <w:p w14:paraId="50BC056E" w14:textId="77777777" w:rsidR="00B714B2" w:rsidRPr="00B714B2" w:rsidRDefault="00B714B2" w:rsidP="00B714B2">
      <w:r w:rsidRPr="00B714B2">
        <w:rPr>
          <w:b/>
          <w:bCs/>
        </w:rPr>
        <w:t>26.2 Effect.</w:t>
      </w:r>
      <w:r w:rsidRPr="00B714B2">
        <w:t> Neither Party shall be liable for any failure or delay in the performance of its obligations under this Agreement (other than payment obligations) to the extent that such failure or delay results from a Force Majeure Event. The affected Party shall: (a) promptly notify the other Party in writing of the Force Majeure Event and its expected duration; (b) use commercially reasonable efforts to mitigate the impact of the Force Majeure Event and resume performance as soon as practicable; and (c) provide periodic updates to the other Party regarding the status of the Force Majeure Event and resumption of performance.</w:t>
      </w:r>
    </w:p>
    <w:p w14:paraId="58293855" w14:textId="77777777" w:rsidR="00B714B2" w:rsidRPr="00B714B2" w:rsidRDefault="00B714B2" w:rsidP="00B714B2">
      <w:r w:rsidRPr="00B714B2">
        <w:rPr>
          <w:b/>
          <w:bCs/>
        </w:rPr>
        <w:t>26.3 Extended Force Majeure.</w:t>
      </w:r>
      <w:r w:rsidRPr="00B714B2">
        <w:t> If a Force Majeure Event continues for a period of sixty (60) consecutive calendar days or more, either Party may terminate this Agreement (or the affected Order Form) upon thirty (30) calendar days' prior written notice to the other Party, without liability for such termination, except for the payment of Fees accrued prior to the effective date of termination.</w:t>
      </w:r>
    </w:p>
    <w:p w14:paraId="4062F9E2" w14:textId="77777777" w:rsidR="00B714B2" w:rsidRPr="00B714B2" w:rsidRDefault="00B714B2" w:rsidP="00B714B2">
      <w:r w:rsidRPr="00B714B2">
        <w:rPr>
          <w:b/>
          <w:bCs/>
        </w:rPr>
        <w:t>SECTION 27. COMPLIANCE WITH LAWS</w:t>
      </w:r>
    </w:p>
    <w:p w14:paraId="3019273F" w14:textId="77777777" w:rsidR="00B714B2" w:rsidRPr="00B714B2" w:rsidRDefault="00B714B2" w:rsidP="00B714B2">
      <w:r w:rsidRPr="00B714B2">
        <w:rPr>
          <w:b/>
          <w:bCs/>
        </w:rPr>
        <w:t>27.1 General.</w:t>
      </w:r>
      <w:r w:rsidRPr="00B714B2">
        <w:t> Each Party shall comply with all applicable Laws in connection with its performance under this Agreement. Without limiting the foregoing, Customer shall comply with all applicable export control, sanctions, anti-corruption, and anti-bribery Laws, including the Export Administration Regulations (15 C.F.R. Parts 730 et seq.) and regulations administered by the U.S. Department of the Treasury Office of Foreign Assets Control (31 C.F.R. Parts 500 et seq.).</w:t>
      </w:r>
    </w:p>
    <w:p w14:paraId="5003750D" w14:textId="77777777" w:rsidR="00B714B2" w:rsidRPr="00B714B2" w:rsidRDefault="00B714B2" w:rsidP="00B714B2">
      <w:r w:rsidRPr="00B714B2">
        <w:rPr>
          <w:b/>
          <w:bCs/>
        </w:rPr>
        <w:lastRenderedPageBreak/>
        <w:t>27.2 Anti-Corruption.</w:t>
      </w:r>
      <w:r w:rsidRPr="00B714B2">
        <w:t> Neither Party shall, directly or indirectly, offer, pay, promise, authorize, or accept any bribe, kickback, or other improper payment in connection with this Agreement, in violation of the U.S. Foreign Corrupt Practices Act (15 U.S.C. §§ 78dd-1 et seq.), or any other applicable anti-corruption or anti-bribery Law.</w:t>
      </w:r>
    </w:p>
    <w:p w14:paraId="2FAE5368" w14:textId="77777777" w:rsidR="00B714B2" w:rsidRPr="00B714B2" w:rsidRDefault="00B714B2" w:rsidP="00B714B2">
      <w:r w:rsidRPr="00B714B2">
        <w:rPr>
          <w:b/>
          <w:bCs/>
        </w:rPr>
        <w:t>SECTION 28. DISPUTE RESOLUTION</w:t>
      </w:r>
    </w:p>
    <w:p w14:paraId="4DC294E5" w14:textId="77777777" w:rsidR="00B714B2" w:rsidRPr="00B714B2" w:rsidRDefault="00B714B2" w:rsidP="00B714B2">
      <w:r w:rsidRPr="00B714B2">
        <w:rPr>
          <w:b/>
          <w:bCs/>
        </w:rPr>
        <w:t>28.1 Escalation.</w:t>
      </w:r>
      <w:r w:rsidRPr="00B714B2">
        <w:t> Prior to initiating any formal dispute resolution proceedings, the Parties shall attempt to resolve any dispute, controversy, or claim arising out of or relating to this Agreement through good-faith negotiations between senior management representatives of each Party. Either Party may initiate the escalation procedure by delivering written notice to the other Party describing the dispute in reasonable detail. The Parties shall have thirty (30) calendar days from the date of such notice to attempt to resolve the dispute through negotiation.</w:t>
      </w:r>
    </w:p>
    <w:p w14:paraId="3CD70669" w14:textId="77777777" w:rsidR="00B714B2" w:rsidRPr="00B714B2" w:rsidRDefault="00B714B2" w:rsidP="00B714B2">
      <w:r w:rsidRPr="00B714B2">
        <w:rPr>
          <w:b/>
          <w:bCs/>
        </w:rPr>
        <w:t>28.2 Mediation.</w:t>
      </w:r>
      <w:r w:rsidRPr="00B714B2">
        <w:t> If the Parties are unable to resolve the dispute through negotiation within the time frame set forth in Section 28.1, either Party may submit the dispute to non-binding mediation administered by the American Arbitration Association (AAA) under its then-current Commercial Mediation Procedures, or by such other mediation organization or mediator as the Parties may mutually agree. The costs of mediation shall be shared equally by the Parties.</w:t>
      </w:r>
    </w:p>
    <w:p w14:paraId="201DAF3B" w14:textId="77777777" w:rsidR="00B714B2" w:rsidRPr="00B714B2" w:rsidRDefault="00B714B2" w:rsidP="00B714B2">
      <w:r w:rsidRPr="00B714B2">
        <w:rPr>
          <w:b/>
          <w:bCs/>
        </w:rPr>
        <w:t>28.3 Litigation.</w:t>
      </w:r>
      <w:r w:rsidRPr="00B714B2">
        <w:t> If the dispute is not resolved through mediation within sixty (60) calendar days after the mediation is initiated, either Party may pursue its claims in a court of competent jurisdiction, subject to Section 29.1 (Governing Law) and Section 29.2 (Jurisdiction and Venue).</w:t>
      </w:r>
    </w:p>
    <w:p w14:paraId="2DD8300B" w14:textId="77777777" w:rsidR="00B714B2" w:rsidRPr="00B714B2" w:rsidRDefault="00B714B2" w:rsidP="00B714B2">
      <w:r w:rsidRPr="00B714B2">
        <w:rPr>
          <w:b/>
          <w:bCs/>
        </w:rPr>
        <w:t>28.4 Equitable Relief.</w:t>
      </w:r>
      <w:r w:rsidRPr="00B714B2">
        <w:t> Notwithstanding the foregoing, nothing in this Section 28 shall prevent either Party from seeking equitable or injunctive relief in any court of competent jurisdiction to protect its Intellectual Property Rights, Confidential Information, or other proprietary rights, without the necessity of first complying with the escalation and mediation procedures set forth above.</w:t>
      </w:r>
    </w:p>
    <w:p w14:paraId="59B7E605" w14:textId="77777777" w:rsidR="00B714B2" w:rsidRPr="00B714B2" w:rsidRDefault="00B714B2" w:rsidP="00B714B2">
      <w:r w:rsidRPr="00B714B2">
        <w:rPr>
          <w:b/>
          <w:bCs/>
        </w:rPr>
        <w:t>SECTION 29. GENERAL PROVISIONS</w:t>
      </w:r>
    </w:p>
    <w:p w14:paraId="7F00275A" w14:textId="77777777" w:rsidR="00B714B2" w:rsidRPr="00B714B2" w:rsidRDefault="00B714B2" w:rsidP="00B714B2">
      <w:r w:rsidRPr="00B714B2">
        <w:rPr>
          <w:b/>
          <w:bCs/>
        </w:rPr>
        <w:t>29.1 Governing Law.</w:t>
      </w:r>
      <w:r w:rsidRPr="00B714B2">
        <w:t> This Agreement shall be governed by and construed in accordance with the laws of the State of Delaware, without regard to its conflict-of-laws principles that would result in the application of the laws of another jurisdiction.</w:t>
      </w:r>
    </w:p>
    <w:p w14:paraId="43F2AA38" w14:textId="77777777" w:rsidR="00B714B2" w:rsidRPr="00B714B2" w:rsidRDefault="00B714B2" w:rsidP="00B714B2">
      <w:r w:rsidRPr="00B714B2">
        <w:rPr>
          <w:b/>
          <w:bCs/>
        </w:rPr>
        <w:t>29.2 Jurisdiction and Venue.</w:t>
      </w:r>
      <w:r w:rsidRPr="00B714B2">
        <w:t xml:space="preserve"> Each Party hereby irrevocably consents to the exclusive jurisdiction and venue of the state and federal courts located in the State of Delaware (including the Delaware Court of Chancery, to the extent such court has jurisdiction) for the </w:t>
      </w:r>
      <w:r w:rsidRPr="00B714B2">
        <w:lastRenderedPageBreak/>
        <w:t>adjudication of any dispute arising out of or relating to this Agreement. Each Party waives any objection to the laying of venue in such courts, including any defense or objection of inconvenient forum, lack of personal jurisdiction, or service of process.</w:t>
      </w:r>
    </w:p>
    <w:p w14:paraId="4F791038" w14:textId="77777777" w:rsidR="00B714B2" w:rsidRPr="00B714B2" w:rsidRDefault="00B714B2" w:rsidP="00B714B2">
      <w:r w:rsidRPr="00B714B2">
        <w:rPr>
          <w:b/>
          <w:bCs/>
        </w:rPr>
        <w:t>29.3 Waiver of Jury Trial.</w:t>
      </w:r>
      <w:r w:rsidRPr="00B714B2">
        <w:t> TO THE MAXIMUM EXTENT PERMITTED BY APPLICABLE LAW, EACH PARTY HEREBY IRREVOCABLY WAIVES ANY RIGHT TO A TRIAL BY JURY IN ANY ACTION, PROCEEDING, OR COUNTERCLAIM ARISING OUT OF OR RELATING TO THIS AGREEMENT.</w:t>
      </w:r>
    </w:p>
    <w:p w14:paraId="72700111" w14:textId="77777777" w:rsidR="00B714B2" w:rsidRPr="00B714B2" w:rsidRDefault="00B714B2" w:rsidP="00B714B2">
      <w:r w:rsidRPr="00B714B2">
        <w:rPr>
          <w:b/>
          <w:bCs/>
        </w:rPr>
        <w:t>29.4 Notices.</w:t>
      </w:r>
      <w:r w:rsidRPr="00B714B2">
        <w:t> All notices, consents, and other communications under this Agreement shall be in writing and shall be deemed given: (a) when delivered personally; (b) when sent by electronic mail (with confirmation of transmission) to the address specified in the applicable Order Form; (c) one (1) business day after deposit with a nationally recognized overnight courier service; or (d) five (5) business days after deposit in the U.S. mail, postage prepaid, registered or certified, return receipt requested. Notices to Provider shall be sent to the address specified in the applicable Order Form, with a copy to Provider's legal department at such address as Provider may designate. Notices to Customer shall be sent to the address specified in the applicable Order Form.</w:t>
      </w:r>
    </w:p>
    <w:p w14:paraId="4DE5E961" w14:textId="77777777" w:rsidR="00B714B2" w:rsidRPr="00B714B2" w:rsidRDefault="00B714B2" w:rsidP="00B714B2">
      <w:r w:rsidRPr="00B714B2">
        <w:rPr>
          <w:b/>
          <w:bCs/>
        </w:rPr>
        <w:t>29.5 Assignment.</w:t>
      </w:r>
      <w:r w:rsidRPr="00B714B2">
        <w:t> Neither Party may assign or transfer this Agreement, in whole or in part, without the prior written consent of the other Party, except that either Party may assign this Agreement without consent: (a) to an Affiliate; or (b) in connection with a merger, acquisition, corporate reorganization, or sale of all or substantially all of its assets, provided that the assignee assumes all obligations of the assigning Party under this Agreement. Any purported assignment in violation of this Section 29.5 shall be null and void.</w:t>
      </w:r>
    </w:p>
    <w:p w14:paraId="0836FFFD" w14:textId="77777777" w:rsidR="00B714B2" w:rsidRPr="00B714B2" w:rsidRDefault="00B714B2" w:rsidP="00B714B2">
      <w:r w:rsidRPr="00B714B2">
        <w:rPr>
          <w:b/>
          <w:bCs/>
        </w:rPr>
        <w:t>29.6 Severability.</w:t>
      </w:r>
      <w:r w:rsidRPr="00B714B2">
        <w:t> If any provision of this Agreement is held to be invalid, illegal, or unenforceable by a court of competent jurisdiction, such invalidity, illegality, or unenforceability shall not affect the validity or enforceability of the remaining provisions, which shall continue in full force and effect. The Parties shall negotiate in good faith to replace any invalid, illegal, or unenforceable provision with a valid and enforceable provision that achieves, to the greatest extent possible, the economic, business, and other purposes of the original provision.</w:t>
      </w:r>
    </w:p>
    <w:p w14:paraId="410746E8" w14:textId="77777777" w:rsidR="00B714B2" w:rsidRPr="00B714B2" w:rsidRDefault="00B714B2" w:rsidP="00B714B2">
      <w:r w:rsidRPr="00B714B2">
        <w:rPr>
          <w:b/>
          <w:bCs/>
        </w:rPr>
        <w:t>29.7 Waiver.</w:t>
      </w:r>
      <w:r w:rsidRPr="00B714B2">
        <w:t> No failure or delay by either Party in exercising any right, power, or privilege under this Agreement shall operate as a waiver thereof, nor shall any single or partial exercise thereof preclude any other or further exercise thereof or the exercise of any other right, power, or privilege. All waivers must be in writing and signed by an authorized representative of the waiving Party.</w:t>
      </w:r>
    </w:p>
    <w:p w14:paraId="4F37FC62" w14:textId="77777777" w:rsidR="00B714B2" w:rsidRPr="00B714B2" w:rsidRDefault="00B714B2" w:rsidP="00B714B2">
      <w:r w:rsidRPr="00B714B2">
        <w:rPr>
          <w:b/>
          <w:bCs/>
        </w:rPr>
        <w:lastRenderedPageBreak/>
        <w:t>29.8 Independent Contractors.</w:t>
      </w:r>
      <w:r w:rsidRPr="00B714B2">
        <w:t> The Parties are independent contractors. Nothing in this Agreement shall be construed to create a partnership, joint venture, agency, fiduciary, or employment relationship between the Parties.</w:t>
      </w:r>
    </w:p>
    <w:p w14:paraId="31DA2E18" w14:textId="77777777" w:rsidR="00B714B2" w:rsidRPr="00B714B2" w:rsidRDefault="00B714B2" w:rsidP="00B714B2">
      <w:r w:rsidRPr="00B714B2">
        <w:rPr>
          <w:b/>
          <w:bCs/>
        </w:rPr>
        <w:t>29.9 Third-Party Beneficiaries.</w:t>
      </w:r>
      <w:r w:rsidRPr="00B714B2">
        <w:t> Except as expressly set forth in Section 16 with respect to indemnified parties, this Agreement is entered into solely for the benefit of the Parties and their respective successors and permitted assigns. Nothing in this Agreement, express or implied, is intended to or shall confer upon any other person or entity any rights, benefits, or remedies of any nature whatsoever.</w:t>
      </w:r>
    </w:p>
    <w:p w14:paraId="1A27172D" w14:textId="77777777" w:rsidR="00B714B2" w:rsidRPr="00B714B2" w:rsidRDefault="00B714B2" w:rsidP="00B714B2">
      <w:r w:rsidRPr="00B714B2">
        <w:rPr>
          <w:b/>
          <w:bCs/>
        </w:rPr>
        <w:t>29.10 Amendments.</w:t>
      </w:r>
      <w:r w:rsidRPr="00B714B2">
        <w:t> No amendment, modification, or supplement to this Agreement shall be effective unless set forth in a written instrument signed by authorized representatives of both Parties. Electronic signatures shall be deemed valid and binding for purposes of this Agreement, in accordance with the Electronic Signatures in Global and National Commerce Act (15 U.S.C. § 7001 et seq.) and the Delaware Uniform Electronic Transactions Act (6 Del. C. Ch. 12A).</w:t>
      </w:r>
    </w:p>
    <w:p w14:paraId="68B0E59F" w14:textId="77777777" w:rsidR="00B714B2" w:rsidRPr="00B714B2" w:rsidRDefault="00B714B2" w:rsidP="00B714B2">
      <w:r w:rsidRPr="00B714B2">
        <w:rPr>
          <w:b/>
          <w:bCs/>
        </w:rPr>
        <w:t>29.11 Counterparts.</w:t>
      </w:r>
      <w:r w:rsidRPr="00B714B2">
        <w:t> This Agreement and any Order Form, SOW, or other document executed hereunder may be executed in counterparts, each of which shall be deemed an original and all of which together shall constitute one and the same instrument. Delivery of an executed counterpart by electronic transmission (including by PDF or other electronic format) shall be deemed effective as delivery of an original.</w:t>
      </w:r>
    </w:p>
    <w:p w14:paraId="65660184" w14:textId="77777777" w:rsidR="00B714B2" w:rsidRPr="00B714B2" w:rsidRDefault="00B714B2" w:rsidP="00B714B2">
      <w:r w:rsidRPr="00B714B2">
        <w:rPr>
          <w:b/>
          <w:bCs/>
        </w:rPr>
        <w:t>29.12 Headings; Construction.</w:t>
      </w:r>
      <w:r w:rsidRPr="00B714B2">
        <w:t> Section headings are for convenience of reference only and shall not affect the interpretation of this Agreement. As used in this Agreement: (a) the words "include," "includes," and "including" shall be deemed to be followed by the phrase "without limitation"; (b) the word "or" is not exclusive; (c) references to sections, exhibits, and schedules are to those of this Agreement unless otherwise indicated; and (d) references to any Law shall be deemed to include such Law as amended, supplemented, or replaced from time to time.</w:t>
      </w:r>
    </w:p>
    <w:p w14:paraId="15AD24B4" w14:textId="77777777" w:rsidR="00B714B2" w:rsidRDefault="00B714B2">
      <w:pPr>
        <w:rPr>
          <w:b/>
          <w:bCs/>
        </w:rPr>
      </w:pPr>
      <w:r>
        <w:rPr>
          <w:b/>
          <w:bCs/>
        </w:rPr>
        <w:br w:type="page"/>
      </w:r>
    </w:p>
    <w:p w14:paraId="15550F5B" w14:textId="702D51EF" w:rsidR="00B714B2" w:rsidRPr="00B714B2" w:rsidRDefault="00B714B2" w:rsidP="00B714B2">
      <w:r w:rsidRPr="00B714B2">
        <w:rPr>
          <w:b/>
          <w:bCs/>
        </w:rPr>
        <w:lastRenderedPageBreak/>
        <w:t>SECTION 30. SIGNATURE BLOCK</w:t>
      </w:r>
    </w:p>
    <w:p w14:paraId="7B3AC6D5" w14:textId="77777777" w:rsidR="00B714B2" w:rsidRPr="00B714B2" w:rsidRDefault="00B714B2" w:rsidP="00B714B2">
      <w:r w:rsidRPr="00B714B2">
        <w:t>IN WITNESS WHEREOF, the Parties have caused this Master Software and Services Agreement to be executed as of the Effective Date by their respective duly authorized representatives.</w:t>
      </w:r>
    </w:p>
    <w:p w14:paraId="18EAE31A" w14:textId="77777777" w:rsidR="00B714B2" w:rsidRPr="00B714B2" w:rsidRDefault="00B714B2" w:rsidP="00B714B2">
      <w:r w:rsidRPr="00B714B2">
        <w:rPr>
          <w:b/>
          <w:bCs/>
        </w:rPr>
        <w:t>BRIDGE AI TECHNOLOGIES, INC.</w:t>
      </w:r>
    </w:p>
    <w:p w14:paraId="06170A61" w14:textId="77777777" w:rsidR="00B714B2" w:rsidRPr="00B714B2" w:rsidRDefault="00B714B2" w:rsidP="00B714B2"/>
    <w:p w14:paraId="3CF5EBFA" w14:textId="77777777" w:rsidR="00B714B2" w:rsidRPr="00B714B2" w:rsidRDefault="00B714B2" w:rsidP="00B714B2">
      <w:r w:rsidRPr="00B714B2">
        <w:t>Signature: ___________________________________</w:t>
      </w:r>
    </w:p>
    <w:p w14:paraId="416AAD43" w14:textId="77777777" w:rsidR="00B714B2" w:rsidRPr="00B714B2" w:rsidRDefault="00B714B2" w:rsidP="00B714B2">
      <w:r w:rsidRPr="00B714B2">
        <w:t>Name: Mohamed O Mohamed</w:t>
      </w:r>
    </w:p>
    <w:p w14:paraId="3485BC35" w14:textId="77777777" w:rsidR="00B714B2" w:rsidRPr="00B714B2" w:rsidRDefault="00B714B2" w:rsidP="00B714B2">
      <w:r w:rsidRPr="00B714B2">
        <w:t>Title: Chief Executive Officer</w:t>
      </w:r>
    </w:p>
    <w:p w14:paraId="09920111" w14:textId="77777777" w:rsidR="00B714B2" w:rsidRPr="00B714B2" w:rsidRDefault="00B714B2" w:rsidP="00B714B2">
      <w:r w:rsidRPr="00B714B2">
        <w:t>Date: ___________________________________</w:t>
      </w:r>
    </w:p>
    <w:p w14:paraId="413FAB6A" w14:textId="77777777" w:rsidR="00B714B2" w:rsidRPr="00B714B2" w:rsidRDefault="00B714B2" w:rsidP="00B714B2">
      <w:r w:rsidRPr="00B714B2">
        <w:rPr>
          <w:b/>
          <w:bCs/>
        </w:rPr>
        <w:t>CUSTOMER:</w:t>
      </w:r>
    </w:p>
    <w:p w14:paraId="429FCADD" w14:textId="77777777" w:rsidR="00B714B2" w:rsidRPr="00B714B2" w:rsidRDefault="00B714B2" w:rsidP="00B714B2"/>
    <w:p w14:paraId="07365376" w14:textId="77777777" w:rsidR="00B714B2" w:rsidRPr="00B714B2" w:rsidRDefault="00B714B2" w:rsidP="00B714B2">
      <w:r w:rsidRPr="00B714B2">
        <w:t>Signature: ___________________________________</w:t>
      </w:r>
    </w:p>
    <w:p w14:paraId="4A2C7ACE" w14:textId="77777777" w:rsidR="00B714B2" w:rsidRPr="00B714B2" w:rsidRDefault="00B714B2" w:rsidP="00B714B2">
      <w:r w:rsidRPr="00B714B2">
        <w:t>Name: ___________________________________</w:t>
      </w:r>
    </w:p>
    <w:p w14:paraId="27701FBB" w14:textId="77777777" w:rsidR="00B714B2" w:rsidRPr="00B714B2" w:rsidRDefault="00B714B2" w:rsidP="00B714B2">
      <w:r w:rsidRPr="00B714B2">
        <w:t>Title: ___________________________________</w:t>
      </w:r>
    </w:p>
    <w:p w14:paraId="137E1C2F" w14:textId="77777777" w:rsidR="00B714B2" w:rsidRPr="00B714B2" w:rsidRDefault="00B714B2" w:rsidP="00B714B2">
      <w:r w:rsidRPr="00B714B2">
        <w:t>Date: ___________________________________</w:t>
      </w:r>
    </w:p>
    <w:p w14:paraId="01DF9042" w14:textId="77777777" w:rsidR="00B714B2" w:rsidRDefault="00B714B2"/>
    <w:sectPr w:rsidR="00B714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166B32"/>
    <w:multiLevelType w:val="multilevel"/>
    <w:tmpl w:val="35FA1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5009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4B2"/>
    <w:rsid w:val="00914985"/>
    <w:rsid w:val="00B714B2"/>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929E2"/>
  <w15:chartTrackingRefBased/>
  <w15:docId w15:val="{AC6047A4-4026-C448-B4FB-2097FEC0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4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14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14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14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14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14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4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4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4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4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4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4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4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4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4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4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4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4B2"/>
    <w:rPr>
      <w:rFonts w:eastAsiaTheme="majorEastAsia" w:cstheme="majorBidi"/>
      <w:color w:val="272727" w:themeColor="text1" w:themeTint="D8"/>
    </w:rPr>
  </w:style>
  <w:style w:type="paragraph" w:styleId="Title">
    <w:name w:val="Title"/>
    <w:basedOn w:val="Normal"/>
    <w:next w:val="Normal"/>
    <w:link w:val="TitleChar"/>
    <w:uiPriority w:val="10"/>
    <w:qFormat/>
    <w:rsid w:val="00B714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4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4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4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4B2"/>
    <w:pPr>
      <w:spacing w:before="160"/>
      <w:jc w:val="center"/>
    </w:pPr>
    <w:rPr>
      <w:i/>
      <w:iCs/>
      <w:color w:val="404040" w:themeColor="text1" w:themeTint="BF"/>
    </w:rPr>
  </w:style>
  <w:style w:type="character" w:customStyle="1" w:styleId="QuoteChar">
    <w:name w:val="Quote Char"/>
    <w:basedOn w:val="DefaultParagraphFont"/>
    <w:link w:val="Quote"/>
    <w:uiPriority w:val="29"/>
    <w:rsid w:val="00B714B2"/>
    <w:rPr>
      <w:i/>
      <w:iCs/>
      <w:color w:val="404040" w:themeColor="text1" w:themeTint="BF"/>
    </w:rPr>
  </w:style>
  <w:style w:type="paragraph" w:styleId="ListParagraph">
    <w:name w:val="List Paragraph"/>
    <w:basedOn w:val="Normal"/>
    <w:uiPriority w:val="34"/>
    <w:qFormat/>
    <w:rsid w:val="00B714B2"/>
    <w:pPr>
      <w:ind w:left="720"/>
      <w:contextualSpacing/>
    </w:pPr>
  </w:style>
  <w:style w:type="character" w:styleId="IntenseEmphasis">
    <w:name w:val="Intense Emphasis"/>
    <w:basedOn w:val="DefaultParagraphFont"/>
    <w:uiPriority w:val="21"/>
    <w:qFormat/>
    <w:rsid w:val="00B714B2"/>
    <w:rPr>
      <w:i/>
      <w:iCs/>
      <w:color w:val="0F4761" w:themeColor="accent1" w:themeShade="BF"/>
    </w:rPr>
  </w:style>
  <w:style w:type="paragraph" w:styleId="IntenseQuote">
    <w:name w:val="Intense Quote"/>
    <w:basedOn w:val="Normal"/>
    <w:next w:val="Normal"/>
    <w:link w:val="IntenseQuoteChar"/>
    <w:uiPriority w:val="30"/>
    <w:qFormat/>
    <w:rsid w:val="00B714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4B2"/>
    <w:rPr>
      <w:i/>
      <w:iCs/>
      <w:color w:val="0F4761" w:themeColor="accent1" w:themeShade="BF"/>
    </w:rPr>
  </w:style>
  <w:style w:type="character" w:styleId="IntenseReference">
    <w:name w:val="Intense Reference"/>
    <w:basedOn w:val="DefaultParagraphFont"/>
    <w:uiPriority w:val="32"/>
    <w:qFormat/>
    <w:rsid w:val="00B714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98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12232</Words>
  <Characters>69723</Characters>
  <Application>Microsoft Office Word</Application>
  <DocSecurity>0</DocSecurity>
  <Lines>581</Lines>
  <Paragraphs>163</Paragraphs>
  <ScaleCrop>false</ScaleCrop>
  <Company/>
  <LinksUpToDate>false</LinksUpToDate>
  <CharactersWithSpaces>81792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Giovannini</dc:creator>
  <cp:keywords/>
  <dc:description/>
  <cp:lastModifiedBy>Alessandro Giovannini</cp:lastModifiedBy>
  <cp:revision>1</cp:revision>
  <dcterms:created xsi:type="dcterms:W3CDTF">2026-04-28T16:11:00Z</dcterms:created>
  <dcterms:modified xsi:type="dcterms:W3CDTF">2026-04-28T16:21:00Z</dcterms:modified>
</cp:coreProperties>
</file>